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1C" w:rsidRDefault="0017511C" w:rsidP="0017511C">
      <w:pPr>
        <w:jc w:val="center"/>
        <w:rPr>
          <w:rFonts w:ascii="宋体" w:hAnsi="宋体"/>
          <w:sz w:val="30"/>
          <w:szCs w:val="30"/>
        </w:rPr>
      </w:pPr>
      <w:r>
        <w:rPr>
          <w:rFonts w:ascii="宋体" w:hAnsi="宋体" w:hint="eastAsia"/>
          <w:b/>
          <w:sz w:val="48"/>
          <w:szCs w:val="48"/>
        </w:rPr>
        <w:t>中银证券汇嘉</w:t>
      </w:r>
      <w:r w:rsidRPr="008A179D">
        <w:rPr>
          <w:rFonts w:ascii="宋体" w:hAnsi="宋体" w:hint="eastAsia"/>
          <w:b/>
          <w:sz w:val="48"/>
          <w:szCs w:val="48"/>
        </w:rPr>
        <w:t>定</w:t>
      </w:r>
      <w:proofErr w:type="gramStart"/>
      <w:r w:rsidRPr="008A179D">
        <w:rPr>
          <w:rFonts w:ascii="宋体" w:hAnsi="宋体" w:hint="eastAsia"/>
          <w:b/>
          <w:sz w:val="48"/>
          <w:szCs w:val="48"/>
        </w:rPr>
        <w:t>期开放</w:t>
      </w:r>
      <w:proofErr w:type="gramEnd"/>
      <w:r w:rsidRPr="008A179D">
        <w:rPr>
          <w:rFonts w:ascii="宋体" w:hAnsi="宋体" w:hint="eastAsia"/>
          <w:b/>
          <w:sz w:val="48"/>
          <w:szCs w:val="48"/>
        </w:rPr>
        <w:t>债券型发起式证券投资基金</w:t>
      </w:r>
      <w:r w:rsidRPr="004D07E1">
        <w:rPr>
          <w:rFonts w:ascii="宋体" w:hAnsi="宋体" w:hint="eastAsia"/>
          <w:b/>
          <w:sz w:val="48"/>
          <w:szCs w:val="48"/>
        </w:rPr>
        <w:t>二〇一九年</w:t>
      </w:r>
      <w:r w:rsidR="00E0755F">
        <w:rPr>
          <w:rFonts w:ascii="宋体" w:hAnsi="宋体" w:hint="eastAsia"/>
          <w:b/>
          <w:sz w:val="48"/>
          <w:szCs w:val="48"/>
        </w:rPr>
        <w:t>第二</w:t>
      </w:r>
      <w:r>
        <w:rPr>
          <w:rFonts w:ascii="宋体" w:hAnsi="宋体" w:hint="eastAsia"/>
          <w:b/>
          <w:sz w:val="48"/>
          <w:szCs w:val="48"/>
        </w:rPr>
        <w:t>个</w:t>
      </w:r>
      <w:r w:rsidRPr="00AA2C47">
        <w:rPr>
          <w:rFonts w:ascii="宋体" w:hAnsi="宋体" w:hint="eastAsia"/>
          <w:b/>
          <w:sz w:val="48"/>
          <w:szCs w:val="48"/>
        </w:rPr>
        <w:t>开放</w:t>
      </w:r>
      <w:proofErr w:type="gramStart"/>
      <w:r w:rsidRPr="00AA2C47">
        <w:rPr>
          <w:rFonts w:ascii="宋体" w:hAnsi="宋体" w:hint="eastAsia"/>
          <w:b/>
          <w:sz w:val="48"/>
          <w:szCs w:val="48"/>
        </w:rPr>
        <w:t>期开放</w:t>
      </w:r>
      <w:proofErr w:type="gramEnd"/>
      <w:r w:rsidRPr="00AA2C47">
        <w:rPr>
          <w:rFonts w:ascii="宋体" w:hAnsi="宋体" w:hint="eastAsia"/>
          <w:b/>
          <w:sz w:val="48"/>
          <w:szCs w:val="48"/>
        </w:rPr>
        <w:t>申购、赎回业务的公告</w:t>
      </w:r>
      <w:bookmarkStart w:id="0" w:name="t_2_0_0002_a2_fm1"/>
      <w:bookmarkEnd w:id="0"/>
    </w:p>
    <w:p w:rsidR="0017511C" w:rsidRDefault="0017511C" w:rsidP="0017511C">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1" w:name="t_2_0_0003_a1_fm1"/>
      <w:bookmarkEnd w:id="1"/>
      <w:r w:rsidR="00E0755F">
        <w:rPr>
          <w:rFonts w:ascii="宋体" w:hAnsi="宋体" w:hint="eastAsia"/>
          <w:b/>
          <w:sz w:val="28"/>
          <w:szCs w:val="28"/>
        </w:rPr>
        <w:t>2019</w:t>
      </w:r>
      <w:r w:rsidR="00E0755F">
        <w:rPr>
          <w:rFonts w:ascii="宋体" w:hAnsi="宋体"/>
          <w:b/>
          <w:sz w:val="28"/>
          <w:szCs w:val="28"/>
        </w:rPr>
        <w:t>年</w:t>
      </w:r>
      <w:r w:rsidR="00E0755F">
        <w:rPr>
          <w:rFonts w:ascii="宋体" w:hAnsi="宋体" w:hint="eastAsia"/>
          <w:b/>
          <w:sz w:val="28"/>
          <w:szCs w:val="28"/>
        </w:rPr>
        <w:t>4</w:t>
      </w:r>
      <w:r>
        <w:rPr>
          <w:rFonts w:ascii="宋体" w:hAnsi="宋体"/>
          <w:b/>
          <w:sz w:val="28"/>
          <w:szCs w:val="28"/>
        </w:rPr>
        <w:t>月</w:t>
      </w:r>
      <w:r w:rsidR="00E0755F">
        <w:rPr>
          <w:rFonts w:ascii="宋体" w:hAnsi="宋体" w:hint="eastAsia"/>
          <w:b/>
          <w:sz w:val="28"/>
          <w:szCs w:val="28"/>
        </w:rPr>
        <w:t>30</w:t>
      </w:r>
      <w:r>
        <w:rPr>
          <w:rFonts w:ascii="宋体" w:hAnsi="宋体" w:hint="eastAsia"/>
          <w:b/>
          <w:sz w:val="28"/>
          <w:szCs w:val="28"/>
        </w:rPr>
        <w:t>日</w:t>
      </w:r>
      <w:r w:rsidDel="00AB2FCE">
        <w:rPr>
          <w:rFonts w:ascii="宋体" w:hAnsi="宋体" w:hint="eastAsia"/>
          <w:b/>
          <w:sz w:val="28"/>
          <w:szCs w:val="28"/>
        </w:rPr>
        <w:t xml:space="preserve"> </w:t>
      </w: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bookmarkStart w:id="2" w:name="m01"/>
      <w:r w:rsidRPr="009A7B6D">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860"/>
      </w:tblGrid>
      <w:tr w:rsidR="0017511C" w:rsidTr="00BE0216">
        <w:tc>
          <w:tcPr>
            <w:tcW w:w="3960" w:type="dxa"/>
          </w:tcPr>
          <w:p w:rsidR="0017511C" w:rsidRDefault="0017511C" w:rsidP="00BE0216">
            <w:pPr>
              <w:rPr>
                <w:rFonts w:ascii="宋体" w:hAnsi="宋体"/>
                <w:szCs w:val="21"/>
              </w:rPr>
            </w:pPr>
            <w:bookmarkStart w:id="3" w:name="m01_tab"/>
            <w:r>
              <w:rPr>
                <w:rFonts w:ascii="宋体" w:hAnsi="宋体" w:hint="eastAsia"/>
                <w:szCs w:val="21"/>
              </w:rPr>
              <w:t>基金名称</w:t>
            </w:r>
          </w:p>
        </w:tc>
        <w:tc>
          <w:tcPr>
            <w:tcW w:w="4860" w:type="dxa"/>
          </w:tcPr>
          <w:p w:rsidR="0017511C" w:rsidRDefault="0017511C" w:rsidP="00BE0216">
            <w:pPr>
              <w:rPr>
                <w:rFonts w:ascii="宋体" w:hAnsi="宋体"/>
                <w:szCs w:val="21"/>
              </w:rPr>
            </w:pPr>
            <w:bookmarkStart w:id="4" w:name="t_2_1_0009_a1_fm1"/>
            <w:bookmarkEnd w:id="4"/>
            <w:r>
              <w:rPr>
                <w:rFonts w:ascii="宋体" w:hAnsi="宋体" w:hint="eastAsia"/>
                <w:szCs w:val="21"/>
              </w:rPr>
              <w:t>中银证券汇嘉</w:t>
            </w:r>
            <w:r w:rsidRPr="00A422D0">
              <w:rPr>
                <w:rFonts w:ascii="宋体" w:hAnsi="宋体" w:hint="eastAsia"/>
                <w:szCs w:val="21"/>
              </w:rPr>
              <w:t>定</w:t>
            </w:r>
            <w:proofErr w:type="gramStart"/>
            <w:r w:rsidRPr="00A422D0">
              <w:rPr>
                <w:rFonts w:ascii="宋体" w:hAnsi="宋体" w:hint="eastAsia"/>
                <w:szCs w:val="21"/>
              </w:rPr>
              <w:t>期开放</w:t>
            </w:r>
            <w:proofErr w:type="gramEnd"/>
            <w:r w:rsidRPr="00A422D0">
              <w:rPr>
                <w:rFonts w:ascii="宋体" w:hAnsi="宋体" w:hint="eastAsia"/>
                <w:szCs w:val="21"/>
              </w:rPr>
              <w:t>债券型发起式证券投资基金</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基金简称</w:t>
            </w:r>
          </w:p>
        </w:tc>
        <w:tc>
          <w:tcPr>
            <w:tcW w:w="4860" w:type="dxa"/>
          </w:tcPr>
          <w:p w:rsidR="0017511C" w:rsidRDefault="0017511C" w:rsidP="00BE0216">
            <w:pPr>
              <w:rPr>
                <w:rFonts w:ascii="宋体" w:hAnsi="宋体"/>
                <w:szCs w:val="21"/>
              </w:rPr>
            </w:pPr>
            <w:bookmarkStart w:id="5" w:name="t_2_1_0011_a1_fm1"/>
            <w:bookmarkEnd w:id="5"/>
            <w:r>
              <w:rPr>
                <w:rFonts w:ascii="宋体" w:hAnsi="宋体" w:hint="eastAsia"/>
                <w:szCs w:val="21"/>
              </w:rPr>
              <w:t>中银证券汇嘉定</w:t>
            </w:r>
            <w:proofErr w:type="gramStart"/>
            <w:r>
              <w:rPr>
                <w:rFonts w:ascii="宋体" w:hAnsi="宋体" w:hint="eastAsia"/>
                <w:szCs w:val="21"/>
              </w:rPr>
              <w:t>期开放</w:t>
            </w:r>
            <w:proofErr w:type="gramEnd"/>
            <w:r>
              <w:rPr>
                <w:rFonts w:ascii="宋体" w:hAnsi="宋体" w:hint="eastAsia"/>
                <w:szCs w:val="21"/>
              </w:rPr>
              <w:t>债券</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基金主代码</w:t>
            </w:r>
          </w:p>
        </w:tc>
        <w:tc>
          <w:tcPr>
            <w:tcW w:w="4860" w:type="dxa"/>
          </w:tcPr>
          <w:p w:rsidR="0017511C" w:rsidRDefault="0017511C" w:rsidP="00BE0216">
            <w:pPr>
              <w:rPr>
                <w:rFonts w:ascii="宋体" w:hAnsi="宋体"/>
                <w:szCs w:val="21"/>
              </w:rPr>
            </w:pPr>
            <w:bookmarkStart w:id="6" w:name="t_2_1_0012_a1_fm1"/>
            <w:bookmarkEnd w:id="6"/>
            <w:r>
              <w:rPr>
                <w:rFonts w:ascii="宋体" w:hAnsi="宋体"/>
                <w:szCs w:val="21"/>
              </w:rPr>
              <w:t>00</w:t>
            </w:r>
            <w:r>
              <w:rPr>
                <w:rFonts w:ascii="宋体" w:hAnsi="宋体" w:hint="eastAsia"/>
                <w:szCs w:val="21"/>
              </w:rPr>
              <w:t>5309</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基金运作方式</w:t>
            </w:r>
          </w:p>
        </w:tc>
        <w:tc>
          <w:tcPr>
            <w:tcW w:w="4860" w:type="dxa"/>
          </w:tcPr>
          <w:p w:rsidR="0017511C" w:rsidRDefault="0017511C" w:rsidP="00BE0216">
            <w:pPr>
              <w:rPr>
                <w:rFonts w:ascii="宋体" w:hAnsi="宋体"/>
                <w:szCs w:val="21"/>
              </w:rPr>
            </w:pPr>
            <w:bookmarkStart w:id="7" w:name="t_2_1_0017_a1_fm1"/>
            <w:bookmarkEnd w:id="7"/>
            <w:r>
              <w:rPr>
                <w:rFonts w:ascii="宋体" w:hAnsi="宋体" w:hint="eastAsia"/>
                <w:szCs w:val="21"/>
              </w:rPr>
              <w:t>契约型，定期开放式，发起式</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基金合同生效日</w:t>
            </w:r>
          </w:p>
        </w:tc>
        <w:tc>
          <w:tcPr>
            <w:tcW w:w="4860" w:type="dxa"/>
          </w:tcPr>
          <w:p w:rsidR="0017511C" w:rsidRDefault="0017511C" w:rsidP="00BE0216">
            <w:pPr>
              <w:rPr>
                <w:rFonts w:ascii="宋体" w:hAnsi="宋体"/>
                <w:szCs w:val="21"/>
              </w:rPr>
            </w:pPr>
            <w:bookmarkStart w:id="8" w:name="t_2_1_0018_a1_fm1"/>
            <w:bookmarkEnd w:id="8"/>
            <w:r>
              <w:rPr>
                <w:rFonts w:ascii="宋体" w:hAnsi="宋体"/>
                <w:szCs w:val="21"/>
              </w:rPr>
              <w:t>201</w:t>
            </w:r>
            <w:r>
              <w:rPr>
                <w:rFonts w:ascii="宋体" w:hAnsi="宋体" w:hint="eastAsia"/>
                <w:szCs w:val="21"/>
              </w:rPr>
              <w:t>8</w:t>
            </w:r>
            <w:r>
              <w:rPr>
                <w:rFonts w:ascii="宋体" w:hAnsi="宋体"/>
                <w:szCs w:val="21"/>
              </w:rPr>
              <w:t>年</w:t>
            </w:r>
            <w:r>
              <w:rPr>
                <w:rFonts w:ascii="宋体" w:hAnsi="宋体" w:hint="eastAsia"/>
                <w:szCs w:val="21"/>
              </w:rPr>
              <w:t>3</w:t>
            </w:r>
            <w:r>
              <w:rPr>
                <w:rFonts w:ascii="宋体" w:hAnsi="宋体"/>
                <w:szCs w:val="21"/>
              </w:rPr>
              <w:t>月</w:t>
            </w:r>
            <w:r>
              <w:rPr>
                <w:rFonts w:ascii="宋体" w:hAnsi="宋体" w:hint="eastAsia"/>
                <w:szCs w:val="21"/>
              </w:rPr>
              <w:t>26</w:t>
            </w:r>
            <w:r>
              <w:rPr>
                <w:rFonts w:ascii="宋体" w:hAnsi="宋体"/>
                <w:szCs w:val="21"/>
              </w:rPr>
              <w:t>日</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基金管理人名称</w:t>
            </w:r>
          </w:p>
        </w:tc>
        <w:tc>
          <w:tcPr>
            <w:tcW w:w="4860" w:type="dxa"/>
          </w:tcPr>
          <w:p w:rsidR="0017511C" w:rsidRDefault="0017511C" w:rsidP="00BE0216">
            <w:pPr>
              <w:rPr>
                <w:rFonts w:ascii="宋体" w:hAnsi="宋体"/>
                <w:szCs w:val="21"/>
              </w:rPr>
            </w:pPr>
            <w:bookmarkStart w:id="9" w:name="t_2_1_0186_a1_fm1"/>
            <w:bookmarkEnd w:id="9"/>
            <w:r>
              <w:rPr>
                <w:rFonts w:ascii="宋体" w:hAnsi="宋体" w:hint="eastAsia"/>
                <w:szCs w:val="21"/>
              </w:rPr>
              <w:t>中银国际证券股份有限</w:t>
            </w:r>
            <w:r w:rsidRPr="00E160E7">
              <w:rPr>
                <w:rFonts w:ascii="宋体" w:hAnsi="宋体" w:hint="eastAsia"/>
                <w:szCs w:val="21"/>
              </w:rPr>
              <w:t>公司</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基金托管人名称</w:t>
            </w:r>
          </w:p>
        </w:tc>
        <w:tc>
          <w:tcPr>
            <w:tcW w:w="4860" w:type="dxa"/>
          </w:tcPr>
          <w:p w:rsidR="0017511C" w:rsidRDefault="0017511C" w:rsidP="00BE0216">
            <w:pPr>
              <w:rPr>
                <w:rFonts w:ascii="宋体" w:hAnsi="宋体"/>
                <w:szCs w:val="21"/>
              </w:rPr>
            </w:pPr>
            <w:bookmarkStart w:id="10" w:name="t_2_1_0213_a1_fm1"/>
            <w:bookmarkEnd w:id="10"/>
            <w:r w:rsidRPr="00B50EF1">
              <w:rPr>
                <w:rFonts w:ascii="宋体" w:hAnsi="宋体" w:hint="eastAsia"/>
                <w:szCs w:val="21"/>
              </w:rPr>
              <w:t>招商银行股份有限公司</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基金注册登记机构名称</w:t>
            </w:r>
          </w:p>
        </w:tc>
        <w:tc>
          <w:tcPr>
            <w:tcW w:w="4860" w:type="dxa"/>
          </w:tcPr>
          <w:p w:rsidR="0017511C" w:rsidRDefault="0017511C" w:rsidP="00BE0216">
            <w:pPr>
              <w:rPr>
                <w:rFonts w:ascii="宋体" w:hAnsi="宋体"/>
                <w:szCs w:val="21"/>
              </w:rPr>
            </w:pPr>
            <w:bookmarkStart w:id="11" w:name="t_2_1_0310_a1_fm1"/>
            <w:bookmarkEnd w:id="11"/>
            <w:r>
              <w:rPr>
                <w:rFonts w:ascii="宋体" w:hAnsi="宋体" w:hint="eastAsia"/>
                <w:szCs w:val="21"/>
              </w:rPr>
              <w:t>中银国际证券股份有限</w:t>
            </w:r>
            <w:r w:rsidRPr="00E160E7">
              <w:rPr>
                <w:rFonts w:ascii="宋体" w:hAnsi="宋体" w:hint="eastAsia"/>
                <w:szCs w:val="21"/>
              </w:rPr>
              <w:t>公司</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公告依据</w:t>
            </w:r>
          </w:p>
        </w:tc>
        <w:tc>
          <w:tcPr>
            <w:tcW w:w="4860" w:type="dxa"/>
          </w:tcPr>
          <w:p w:rsidR="0017511C" w:rsidRDefault="0017511C" w:rsidP="00BE0216">
            <w:pPr>
              <w:rPr>
                <w:rFonts w:ascii="宋体" w:hAnsi="宋体"/>
                <w:szCs w:val="21"/>
              </w:rPr>
            </w:pPr>
            <w:bookmarkStart w:id="12" w:name="t_2_1_2631_a1_fm1"/>
            <w:bookmarkEnd w:id="12"/>
            <w:r w:rsidRPr="00A422D0">
              <w:rPr>
                <w:rFonts w:ascii="宋体" w:hAnsi="宋体" w:hint="eastAsia"/>
                <w:szCs w:val="21"/>
              </w:rPr>
              <w:t>《中华人民共和国证券投资基金法》及配套法规、《中银证</w:t>
            </w:r>
            <w:r>
              <w:rPr>
                <w:rFonts w:ascii="宋体" w:hAnsi="宋体" w:hint="eastAsia"/>
                <w:szCs w:val="21"/>
              </w:rPr>
              <w:t>券汇嘉定期开放债券型发起式证券投资基金基金合同》、《中银证券汇嘉</w:t>
            </w:r>
            <w:r w:rsidRPr="00A422D0">
              <w:rPr>
                <w:rFonts w:ascii="宋体" w:hAnsi="宋体" w:hint="eastAsia"/>
                <w:szCs w:val="21"/>
              </w:rPr>
              <w:t>定期开放债券型发起式证券投资基金招募说明书》等</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申购起始日</w:t>
            </w:r>
          </w:p>
        </w:tc>
        <w:tc>
          <w:tcPr>
            <w:tcW w:w="4860" w:type="dxa"/>
          </w:tcPr>
          <w:p w:rsidR="0017511C" w:rsidRDefault="00E0755F" w:rsidP="00E0755F">
            <w:pPr>
              <w:rPr>
                <w:rFonts w:ascii="宋体" w:hAnsi="宋体"/>
                <w:szCs w:val="21"/>
              </w:rPr>
            </w:pPr>
            <w:bookmarkStart w:id="13" w:name="t_2_1_2660_a1_fm1"/>
            <w:bookmarkEnd w:id="13"/>
            <w:r>
              <w:rPr>
                <w:rFonts w:ascii="宋体" w:hAnsi="宋体" w:hint="eastAsia"/>
                <w:szCs w:val="21"/>
              </w:rPr>
              <w:t>2019</w:t>
            </w:r>
            <w:r w:rsidRPr="008079D5">
              <w:rPr>
                <w:rFonts w:ascii="宋体" w:hAnsi="宋体" w:hint="eastAsia"/>
                <w:szCs w:val="21"/>
              </w:rPr>
              <w:t>年</w:t>
            </w:r>
            <w:r>
              <w:rPr>
                <w:rFonts w:ascii="宋体" w:hAnsi="宋体" w:hint="eastAsia"/>
                <w:szCs w:val="21"/>
              </w:rPr>
              <w:t>5</w:t>
            </w:r>
            <w:r w:rsidR="0017511C" w:rsidRPr="008079D5">
              <w:rPr>
                <w:rFonts w:ascii="宋体" w:hAnsi="宋体" w:hint="eastAsia"/>
                <w:szCs w:val="21"/>
              </w:rPr>
              <w:t>月</w:t>
            </w:r>
            <w:r>
              <w:rPr>
                <w:rFonts w:ascii="宋体" w:hAnsi="宋体" w:hint="eastAsia"/>
                <w:szCs w:val="21"/>
              </w:rPr>
              <w:t>6</w:t>
            </w:r>
            <w:r w:rsidR="0017511C" w:rsidRPr="008079D5">
              <w:rPr>
                <w:rFonts w:ascii="宋体" w:hAnsi="宋体" w:hint="eastAsia"/>
                <w:szCs w:val="21"/>
              </w:rPr>
              <w:t>日</w:t>
            </w:r>
          </w:p>
        </w:tc>
      </w:tr>
      <w:tr w:rsidR="0017511C" w:rsidTr="00BE0216">
        <w:tc>
          <w:tcPr>
            <w:tcW w:w="3960" w:type="dxa"/>
          </w:tcPr>
          <w:p w:rsidR="0017511C" w:rsidRDefault="0017511C" w:rsidP="00BE0216">
            <w:pPr>
              <w:rPr>
                <w:rFonts w:ascii="宋体" w:hAnsi="宋体"/>
                <w:szCs w:val="21"/>
              </w:rPr>
            </w:pPr>
            <w:r>
              <w:rPr>
                <w:rFonts w:ascii="宋体" w:hAnsi="宋体" w:hint="eastAsia"/>
                <w:szCs w:val="21"/>
              </w:rPr>
              <w:t>赎回起始日</w:t>
            </w:r>
          </w:p>
        </w:tc>
        <w:tc>
          <w:tcPr>
            <w:tcW w:w="4860" w:type="dxa"/>
          </w:tcPr>
          <w:p w:rsidR="0017511C" w:rsidRDefault="00E0755F" w:rsidP="00E0755F">
            <w:pPr>
              <w:rPr>
                <w:rFonts w:ascii="宋体" w:hAnsi="宋体"/>
                <w:szCs w:val="21"/>
              </w:rPr>
            </w:pPr>
            <w:bookmarkStart w:id="14" w:name="t_2_1_2661_a1_fm1"/>
            <w:bookmarkEnd w:id="14"/>
            <w:r>
              <w:rPr>
                <w:rFonts w:ascii="宋体" w:hAnsi="宋体" w:hint="eastAsia"/>
                <w:szCs w:val="21"/>
              </w:rPr>
              <w:t>2019</w:t>
            </w:r>
            <w:r w:rsidRPr="008079D5">
              <w:rPr>
                <w:rFonts w:ascii="宋体" w:hAnsi="宋体" w:hint="eastAsia"/>
                <w:szCs w:val="21"/>
              </w:rPr>
              <w:t>年</w:t>
            </w:r>
            <w:r>
              <w:rPr>
                <w:rFonts w:ascii="宋体" w:hAnsi="宋体" w:hint="eastAsia"/>
                <w:szCs w:val="21"/>
              </w:rPr>
              <w:t>5</w:t>
            </w:r>
            <w:r w:rsidR="0017511C" w:rsidRPr="008079D5">
              <w:rPr>
                <w:rFonts w:ascii="宋体" w:hAnsi="宋体" w:hint="eastAsia"/>
                <w:szCs w:val="21"/>
              </w:rPr>
              <w:t>月</w:t>
            </w:r>
            <w:r>
              <w:rPr>
                <w:rFonts w:ascii="宋体" w:hAnsi="宋体" w:hint="eastAsia"/>
                <w:szCs w:val="21"/>
              </w:rPr>
              <w:t>6</w:t>
            </w:r>
            <w:r w:rsidR="0017511C" w:rsidRPr="008079D5">
              <w:rPr>
                <w:rFonts w:ascii="宋体" w:hAnsi="宋体" w:hint="eastAsia"/>
                <w:szCs w:val="21"/>
              </w:rPr>
              <w:t>日</w:t>
            </w:r>
          </w:p>
        </w:tc>
      </w:tr>
      <w:bookmarkEnd w:id="2"/>
      <w:bookmarkEnd w:id="3"/>
    </w:tbl>
    <w:p w:rsidR="0017511C" w:rsidRDefault="0017511C" w:rsidP="0017511C">
      <w:pPr>
        <w:rPr>
          <w:rFonts w:ascii="宋体" w:hAnsi="宋体"/>
          <w:color w:val="0000FF"/>
          <w:kern w:val="0"/>
          <w:sz w:val="18"/>
        </w:rPr>
      </w:pP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bookmarkStart w:id="15" w:name="t_2_2_table"/>
      <w:bookmarkEnd w:id="15"/>
      <w:r>
        <w:rPr>
          <w:rFonts w:ascii="宋体" w:eastAsia="宋体" w:hAnsi="宋体" w:hint="eastAsia"/>
          <w:bCs/>
          <w:sz w:val="24"/>
          <w:szCs w:val="24"/>
        </w:rPr>
        <w:t>日常申购、赎回业务的办理时间</w:t>
      </w:r>
    </w:p>
    <w:p w:rsidR="001F0926" w:rsidRDefault="0017511C" w:rsidP="00CA660A">
      <w:pPr>
        <w:numPr>
          <w:ilvl w:val="1"/>
          <w:numId w:val="1"/>
        </w:numPr>
        <w:spacing w:beforeLines="50" w:afterLines="50"/>
        <w:jc w:val="left"/>
        <w:rPr>
          <w:rFonts w:ascii="宋体" w:hAnsi="宋体"/>
          <w:b/>
          <w:sz w:val="24"/>
          <w:szCs w:val="20"/>
        </w:rPr>
      </w:pPr>
      <w:bookmarkStart w:id="16" w:name="t_2_2_2819_a1_fm1"/>
      <w:bookmarkEnd w:id="16"/>
      <w:r>
        <w:rPr>
          <w:rFonts w:ascii="宋体" w:hAnsi="宋体" w:hint="eastAsia"/>
          <w:b/>
          <w:sz w:val="24"/>
          <w:szCs w:val="20"/>
        </w:rPr>
        <w:t>封闭期与开放期</w:t>
      </w:r>
    </w:p>
    <w:p w:rsidR="0017511C" w:rsidRPr="003D13D1" w:rsidRDefault="0017511C" w:rsidP="0017511C">
      <w:pPr>
        <w:spacing w:line="360" w:lineRule="auto"/>
        <w:ind w:firstLineChars="200" w:firstLine="420"/>
        <w:rPr>
          <w:rFonts w:asciiTheme="minorEastAsia" w:eastAsiaTheme="minorEastAsia" w:hAnsiTheme="minorEastAsia"/>
          <w:szCs w:val="21"/>
        </w:rPr>
      </w:pPr>
      <w:r w:rsidRPr="00A422D0">
        <w:rPr>
          <w:rFonts w:hint="eastAsia"/>
          <w:bCs/>
          <w:szCs w:val="21"/>
        </w:rPr>
        <w:t>根据基金合同约定，</w:t>
      </w:r>
      <w:r w:rsidRPr="007E2D35">
        <w:rPr>
          <w:rFonts w:hint="eastAsia"/>
          <w:bCs/>
          <w:szCs w:val="21"/>
        </w:rPr>
        <w:t>本基金的封闭</w:t>
      </w:r>
      <w:r w:rsidRPr="003D13D1">
        <w:rPr>
          <w:rFonts w:asciiTheme="minorEastAsia" w:eastAsiaTheme="minorEastAsia" w:hAnsiTheme="minorEastAsia" w:hint="eastAsia"/>
          <w:bCs/>
          <w:szCs w:val="21"/>
        </w:rPr>
        <w:t>期为自基金合同生效之日（含）起或自每一开放期结束之日次日（含）起至3个月月度对日的期间，本基金封闭期内不办理申购与赎回业务，也不上市交易。本基金自每个封闭期结束之日的下一个工作日（包括该日）起进入开放期，期间可以办理申购与赎回业务。本基金每个开放期不少于2个工作日，并且最长不超过20个工作日。本基金</w:t>
      </w:r>
      <w:r>
        <w:rPr>
          <w:rFonts w:asciiTheme="minorEastAsia" w:eastAsiaTheme="minorEastAsia" w:hAnsiTheme="minorEastAsia" w:hint="eastAsia"/>
          <w:bCs/>
          <w:szCs w:val="21"/>
        </w:rPr>
        <w:t>2019年</w:t>
      </w:r>
      <w:r w:rsidRPr="003D13D1">
        <w:rPr>
          <w:rFonts w:asciiTheme="minorEastAsia" w:eastAsiaTheme="minorEastAsia" w:hAnsiTheme="minorEastAsia" w:hint="eastAsia"/>
          <w:bCs/>
          <w:szCs w:val="21"/>
        </w:rPr>
        <w:t>第</w:t>
      </w:r>
      <w:r w:rsidR="002904D7">
        <w:rPr>
          <w:rFonts w:asciiTheme="minorEastAsia" w:eastAsiaTheme="minorEastAsia" w:hAnsiTheme="minorEastAsia" w:hint="eastAsia"/>
          <w:bCs/>
          <w:szCs w:val="21"/>
        </w:rPr>
        <w:t>二</w:t>
      </w:r>
      <w:r w:rsidRPr="003D13D1">
        <w:rPr>
          <w:rFonts w:asciiTheme="minorEastAsia" w:eastAsiaTheme="minorEastAsia" w:hAnsiTheme="minorEastAsia" w:hint="eastAsia"/>
          <w:bCs/>
          <w:szCs w:val="21"/>
        </w:rPr>
        <w:t>个开放期为</w:t>
      </w:r>
      <w:r w:rsidR="00E0755F" w:rsidRPr="003D13D1">
        <w:rPr>
          <w:rFonts w:asciiTheme="minorEastAsia" w:eastAsiaTheme="minorEastAsia" w:hAnsiTheme="minorEastAsia" w:hint="eastAsia"/>
          <w:bCs/>
          <w:szCs w:val="21"/>
        </w:rPr>
        <w:t>2019年</w:t>
      </w:r>
      <w:r w:rsidR="00E0755F">
        <w:rPr>
          <w:rFonts w:asciiTheme="minorEastAsia" w:eastAsiaTheme="minorEastAsia" w:hAnsiTheme="minorEastAsia" w:hint="eastAsia"/>
          <w:bCs/>
          <w:szCs w:val="21"/>
        </w:rPr>
        <w:t>5</w:t>
      </w:r>
      <w:r w:rsidRPr="003D13D1">
        <w:rPr>
          <w:rFonts w:asciiTheme="minorEastAsia" w:eastAsiaTheme="minorEastAsia" w:hAnsiTheme="minorEastAsia" w:hint="eastAsia"/>
          <w:bCs/>
          <w:szCs w:val="21"/>
        </w:rPr>
        <w:t>月</w:t>
      </w:r>
      <w:r w:rsidR="00E0755F">
        <w:rPr>
          <w:rFonts w:asciiTheme="minorEastAsia" w:eastAsiaTheme="minorEastAsia" w:hAnsiTheme="minorEastAsia" w:hint="eastAsia"/>
          <w:bCs/>
          <w:szCs w:val="21"/>
        </w:rPr>
        <w:t>6</w:t>
      </w:r>
      <w:r w:rsidRPr="003D13D1">
        <w:rPr>
          <w:rFonts w:asciiTheme="minorEastAsia" w:eastAsiaTheme="minorEastAsia" w:hAnsiTheme="minorEastAsia" w:hint="eastAsia"/>
          <w:bCs/>
          <w:szCs w:val="21"/>
        </w:rPr>
        <w:t>日至</w:t>
      </w:r>
      <w:r w:rsidR="00E0755F" w:rsidRPr="003D13D1">
        <w:rPr>
          <w:rFonts w:asciiTheme="minorEastAsia" w:eastAsiaTheme="minorEastAsia" w:hAnsiTheme="minorEastAsia" w:hint="eastAsia"/>
          <w:bCs/>
          <w:szCs w:val="21"/>
        </w:rPr>
        <w:t>2019年</w:t>
      </w:r>
      <w:r w:rsidR="00E0755F">
        <w:rPr>
          <w:rFonts w:asciiTheme="minorEastAsia" w:eastAsiaTheme="minorEastAsia" w:hAnsiTheme="minorEastAsia" w:hint="eastAsia"/>
          <w:bCs/>
          <w:szCs w:val="21"/>
        </w:rPr>
        <w:t>5</w:t>
      </w:r>
      <w:r w:rsidRPr="003D13D1">
        <w:rPr>
          <w:rFonts w:asciiTheme="minorEastAsia" w:eastAsiaTheme="minorEastAsia" w:hAnsiTheme="minorEastAsia" w:hint="eastAsia"/>
          <w:bCs/>
          <w:szCs w:val="21"/>
        </w:rPr>
        <w:t>月</w:t>
      </w:r>
      <w:r w:rsidR="00E0755F">
        <w:rPr>
          <w:rFonts w:asciiTheme="minorEastAsia" w:eastAsiaTheme="minorEastAsia" w:hAnsiTheme="minorEastAsia" w:hint="eastAsia"/>
          <w:bCs/>
          <w:szCs w:val="21"/>
        </w:rPr>
        <w:t>31</w:t>
      </w:r>
      <w:r w:rsidRPr="003D13D1">
        <w:rPr>
          <w:rFonts w:asciiTheme="minorEastAsia" w:eastAsiaTheme="minorEastAsia" w:hAnsiTheme="minorEastAsia" w:hint="eastAsia"/>
          <w:bCs/>
          <w:szCs w:val="21"/>
        </w:rPr>
        <w:t>日。</w:t>
      </w:r>
    </w:p>
    <w:p w:rsidR="0017511C" w:rsidRDefault="0017511C" w:rsidP="0017511C">
      <w:pPr>
        <w:spacing w:line="360" w:lineRule="auto"/>
        <w:ind w:firstLineChars="200" w:firstLine="420"/>
        <w:rPr>
          <w:rFonts w:ascii="宋体" w:hAnsi="宋体"/>
          <w:szCs w:val="21"/>
        </w:rPr>
      </w:pPr>
      <w:r w:rsidRPr="00DF271A">
        <w:rPr>
          <w:rFonts w:ascii="宋体" w:hAnsi="宋体" w:hint="eastAsia"/>
          <w:szCs w:val="21"/>
        </w:rPr>
        <w:t>如封闭期结束后或在开放期内发生不可抗力或其他情形致使基金无法按时开放申购与赎回业务的，开放</w:t>
      </w:r>
      <w:proofErr w:type="gramStart"/>
      <w:r w:rsidRPr="00DF271A">
        <w:rPr>
          <w:rFonts w:ascii="宋体" w:hAnsi="宋体" w:hint="eastAsia"/>
          <w:szCs w:val="21"/>
        </w:rPr>
        <w:t>期时间</w:t>
      </w:r>
      <w:proofErr w:type="gramEnd"/>
      <w:r w:rsidRPr="00DF271A">
        <w:rPr>
          <w:rFonts w:ascii="宋体" w:hAnsi="宋体" w:hint="eastAsia"/>
          <w:szCs w:val="21"/>
        </w:rPr>
        <w:t>中止计算，在不可抗力或其他情形影响因素消除之日次</w:t>
      </w:r>
      <w:proofErr w:type="gramStart"/>
      <w:r w:rsidRPr="00DF271A">
        <w:rPr>
          <w:rFonts w:ascii="宋体" w:hAnsi="宋体" w:hint="eastAsia"/>
          <w:szCs w:val="21"/>
        </w:rPr>
        <w:t>一</w:t>
      </w:r>
      <w:proofErr w:type="gramEnd"/>
      <w:r w:rsidRPr="00DF271A">
        <w:rPr>
          <w:rFonts w:ascii="宋体" w:hAnsi="宋体" w:hint="eastAsia"/>
          <w:szCs w:val="21"/>
        </w:rPr>
        <w:t>工作日起，继续计算该开放期时间，直至满足开放期的时间要求。如未发生前述事项，本基金自</w:t>
      </w:r>
      <w:r w:rsidR="00E0755F">
        <w:rPr>
          <w:rFonts w:ascii="宋体" w:hAnsi="宋体" w:hint="eastAsia"/>
          <w:szCs w:val="21"/>
        </w:rPr>
        <w:t>2019</w:t>
      </w:r>
      <w:r w:rsidR="00E0755F" w:rsidRPr="00DF271A">
        <w:rPr>
          <w:rFonts w:ascii="宋体" w:hAnsi="宋体" w:hint="eastAsia"/>
          <w:szCs w:val="21"/>
        </w:rPr>
        <w:t>年</w:t>
      </w:r>
      <w:r w:rsidR="00E0755F">
        <w:rPr>
          <w:rFonts w:ascii="宋体" w:hAnsi="宋体" w:hint="eastAsia"/>
          <w:szCs w:val="21"/>
        </w:rPr>
        <w:t>6</w:t>
      </w:r>
      <w:r w:rsidRPr="00DF271A">
        <w:rPr>
          <w:rFonts w:ascii="宋体" w:hAnsi="宋体" w:hint="eastAsia"/>
          <w:szCs w:val="21"/>
        </w:rPr>
        <w:t>月</w:t>
      </w:r>
      <w:r w:rsidR="004B71F9">
        <w:rPr>
          <w:rFonts w:ascii="宋体" w:hAnsi="宋体" w:hint="eastAsia"/>
          <w:szCs w:val="21"/>
        </w:rPr>
        <w:t>1</w:t>
      </w:r>
      <w:r w:rsidRPr="00A422D0">
        <w:rPr>
          <w:rFonts w:ascii="宋体" w:hAnsi="宋体" w:hint="eastAsia"/>
          <w:szCs w:val="21"/>
        </w:rPr>
        <w:t>日将进入</w:t>
      </w:r>
      <w:r>
        <w:rPr>
          <w:rFonts w:asciiTheme="minorEastAsia" w:eastAsiaTheme="minorEastAsia" w:hAnsiTheme="minorEastAsia" w:hint="eastAsia"/>
          <w:bCs/>
          <w:szCs w:val="21"/>
        </w:rPr>
        <w:t>下一</w:t>
      </w:r>
      <w:r w:rsidRPr="00A422D0">
        <w:rPr>
          <w:rFonts w:ascii="宋体" w:hAnsi="宋体" w:hint="eastAsia"/>
          <w:szCs w:val="21"/>
        </w:rPr>
        <w:t>个封闭期。</w:t>
      </w:r>
    </w:p>
    <w:p w:rsidR="001F0926" w:rsidRDefault="0017511C" w:rsidP="00CA660A">
      <w:pPr>
        <w:numPr>
          <w:ilvl w:val="1"/>
          <w:numId w:val="1"/>
        </w:numPr>
        <w:spacing w:beforeLines="50" w:afterLines="50"/>
        <w:jc w:val="left"/>
        <w:rPr>
          <w:rFonts w:ascii="宋体" w:hAnsi="宋体"/>
          <w:b/>
          <w:sz w:val="24"/>
          <w:szCs w:val="20"/>
        </w:rPr>
      </w:pPr>
      <w:r>
        <w:rPr>
          <w:rFonts w:ascii="宋体" w:hAnsi="宋体" w:hint="eastAsia"/>
          <w:b/>
          <w:sz w:val="24"/>
          <w:szCs w:val="20"/>
        </w:rPr>
        <w:t>具体办理时间</w:t>
      </w:r>
    </w:p>
    <w:p w:rsidR="0017511C" w:rsidRDefault="0017511C" w:rsidP="0017511C">
      <w:pPr>
        <w:spacing w:line="360" w:lineRule="auto"/>
        <w:ind w:firstLineChars="200" w:firstLine="420"/>
        <w:rPr>
          <w:rFonts w:ascii="宋体" w:hAnsi="宋体"/>
          <w:szCs w:val="21"/>
        </w:rPr>
      </w:pPr>
      <w:r w:rsidRPr="00A422D0">
        <w:rPr>
          <w:rFonts w:ascii="宋体" w:hAnsi="宋体" w:hint="eastAsia"/>
          <w:szCs w:val="21"/>
        </w:rPr>
        <w:lastRenderedPageBreak/>
        <w:t>本基金办理基金份额的申购和赎回的开放日为开放期内的每个工作日，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7511C" w:rsidRDefault="0017511C" w:rsidP="0017511C">
      <w:pPr>
        <w:spacing w:line="360" w:lineRule="auto"/>
        <w:ind w:firstLineChars="200" w:firstLine="420"/>
        <w:rPr>
          <w:rFonts w:ascii="宋体" w:hAnsi="宋体"/>
          <w:szCs w:val="21"/>
        </w:rPr>
      </w:pPr>
      <w:r w:rsidRPr="00B442B6">
        <w:rPr>
          <w:rFonts w:hint="eastAsia"/>
        </w:rPr>
        <w:t>本基金单一投资者持有的基金份额或者构成一致行动人的多个投资者持有的基金份额可达到或者超过</w:t>
      </w:r>
      <w:r w:rsidRPr="00B442B6">
        <w:rPr>
          <w:rFonts w:hint="eastAsia"/>
        </w:rPr>
        <w:t>50%</w:t>
      </w:r>
      <w:r w:rsidRPr="00B442B6">
        <w:rPr>
          <w:rFonts w:hint="eastAsia"/>
        </w:rPr>
        <w:t>，本基金不向个人投资者公开发售。</w:t>
      </w:r>
      <w:r w:rsidRPr="00A422D0">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证券投资基金信息披露管理办法》（以下简称《信息披露办法》）的有关规定在指定媒介上公告。</w:t>
      </w:r>
    </w:p>
    <w:p w:rsidR="0017511C" w:rsidRPr="00B2305F" w:rsidRDefault="0017511C" w:rsidP="0017511C">
      <w:pPr>
        <w:spacing w:line="360" w:lineRule="auto"/>
        <w:ind w:firstLineChars="200" w:firstLine="420"/>
        <w:rPr>
          <w:rFonts w:ascii="宋体" w:hAnsi="宋体"/>
          <w:szCs w:val="21"/>
        </w:rPr>
      </w:pPr>
      <w:r w:rsidRPr="00A422D0">
        <w:rPr>
          <w:rFonts w:ascii="宋体" w:hAnsi="宋体" w:hint="eastAsia"/>
          <w:szCs w:val="21"/>
        </w:rPr>
        <w:t>基金管理人不得在基金合同约定之外的日期或者时间办理基金份额的申购、赎回。在开放期的每个工作日内，投资人在基金合同约定之外的日期和时间提出申购、赎回申请</w:t>
      </w:r>
      <w:proofErr w:type="gramStart"/>
      <w:r w:rsidRPr="00A422D0">
        <w:rPr>
          <w:rFonts w:ascii="宋体" w:hAnsi="宋体" w:hint="eastAsia"/>
          <w:szCs w:val="21"/>
        </w:rPr>
        <w:t>且登记</w:t>
      </w:r>
      <w:proofErr w:type="gramEnd"/>
      <w:r w:rsidRPr="00A422D0">
        <w:rPr>
          <w:rFonts w:ascii="宋体" w:hAnsi="宋体" w:hint="eastAsia"/>
          <w:szCs w:val="21"/>
        </w:rPr>
        <w:t>机构确认接受的，其基金份额申购、赎回价格为下一开放日基金份额申购、赎回的价格。在开放期最后一日业务办理时间结束之后提出申购、赎回或者转换申请的，视为无效申请。</w:t>
      </w: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日常申购业务</w:t>
      </w:r>
    </w:p>
    <w:p w:rsidR="001F0926" w:rsidRDefault="0017511C" w:rsidP="00CA660A">
      <w:pPr>
        <w:numPr>
          <w:ilvl w:val="1"/>
          <w:numId w:val="1"/>
        </w:numPr>
        <w:spacing w:beforeLines="50" w:afterLines="50"/>
        <w:jc w:val="left"/>
        <w:rPr>
          <w:rFonts w:ascii="宋体" w:hAnsi="宋体"/>
          <w:b/>
          <w:sz w:val="24"/>
          <w:szCs w:val="20"/>
        </w:rPr>
      </w:pPr>
      <w:bookmarkStart w:id="17" w:name="t_2_3_1_table"/>
      <w:bookmarkEnd w:id="17"/>
      <w:r>
        <w:rPr>
          <w:rFonts w:ascii="宋体" w:hAnsi="宋体" w:hint="eastAsia"/>
          <w:b/>
          <w:sz w:val="24"/>
          <w:szCs w:val="20"/>
        </w:rPr>
        <w:t>申购金额限制</w:t>
      </w:r>
    </w:p>
    <w:p w:rsidR="0017511C" w:rsidRDefault="0017511C" w:rsidP="0017511C">
      <w:pPr>
        <w:spacing w:line="360" w:lineRule="auto"/>
        <w:ind w:firstLineChars="200" w:firstLine="420"/>
        <w:rPr>
          <w:rFonts w:ascii="宋体" w:hAnsi="宋体"/>
          <w:szCs w:val="21"/>
        </w:rPr>
      </w:pPr>
      <w:bookmarkStart w:id="18" w:name="t_2_3_1_2820_a1_fm1"/>
      <w:bookmarkEnd w:id="18"/>
      <w:r w:rsidRPr="00A422D0">
        <w:rPr>
          <w:rFonts w:hint="eastAsia"/>
          <w:szCs w:val="21"/>
        </w:rPr>
        <w:t>投资者通过直销柜台申购本基金的，单笔最低申购金额为人民币【</w:t>
      </w:r>
      <w:r w:rsidRPr="00A422D0">
        <w:rPr>
          <w:rFonts w:hint="eastAsia"/>
          <w:szCs w:val="21"/>
        </w:rPr>
        <w:t>1,000,000</w:t>
      </w:r>
      <w:r w:rsidRPr="00A422D0">
        <w:rPr>
          <w:rFonts w:hint="eastAsia"/>
          <w:szCs w:val="21"/>
        </w:rPr>
        <w:t>】元（含申购费）。追加申购最低金额为人民币【</w:t>
      </w:r>
      <w:r w:rsidRPr="00A422D0">
        <w:rPr>
          <w:rFonts w:hint="eastAsia"/>
          <w:szCs w:val="21"/>
        </w:rPr>
        <w:t>100,000</w:t>
      </w:r>
      <w:r w:rsidRPr="00A422D0">
        <w:rPr>
          <w:rFonts w:hint="eastAsia"/>
          <w:szCs w:val="21"/>
        </w:rPr>
        <w:t>】元（含申购费）。</w:t>
      </w:r>
      <w:r w:rsidRPr="001F737E">
        <w:rPr>
          <w:rFonts w:hint="eastAsia"/>
          <w:bCs/>
        </w:rPr>
        <w:t>各代销机构对最低申购限额及交易级差有其他规定的，以各代销机构的业务规定为准。</w:t>
      </w:r>
    </w:p>
    <w:p w:rsidR="001F0926" w:rsidRDefault="0017511C" w:rsidP="00CA660A">
      <w:pPr>
        <w:numPr>
          <w:ilvl w:val="1"/>
          <w:numId w:val="1"/>
        </w:numPr>
        <w:spacing w:beforeLines="50" w:afterLines="50"/>
        <w:jc w:val="left"/>
        <w:rPr>
          <w:rFonts w:ascii="宋体" w:hAnsi="宋体"/>
          <w:b/>
          <w:sz w:val="24"/>
          <w:szCs w:val="20"/>
        </w:rPr>
      </w:pPr>
      <w:bookmarkStart w:id="19" w:name="t_2_3_2_table"/>
      <w:bookmarkEnd w:id="19"/>
      <w:r>
        <w:rPr>
          <w:rFonts w:ascii="宋体" w:hAnsi="宋体" w:hint="eastAsia"/>
          <w:b/>
          <w:sz w:val="24"/>
          <w:szCs w:val="20"/>
        </w:rPr>
        <w:t>申购费率</w:t>
      </w:r>
      <w:bookmarkStart w:id="20" w:name="t_2_3_2_2842_a1_fm1"/>
      <w:bookmarkStart w:id="21" w:name="m03_02_01"/>
      <w:bookmarkEnd w:id="20"/>
    </w:p>
    <w:p w:rsidR="0017511C" w:rsidRDefault="0017511C" w:rsidP="0017511C">
      <w:pPr>
        <w:spacing w:line="360" w:lineRule="auto"/>
        <w:ind w:firstLineChars="200" w:firstLine="420"/>
        <w:rPr>
          <w:bCs/>
        </w:rPr>
      </w:pPr>
      <w:r w:rsidRPr="00A422D0">
        <w:rPr>
          <w:rFonts w:hint="eastAsia"/>
          <w:bCs/>
        </w:rPr>
        <w:t>投资者申购</w:t>
      </w:r>
      <w:r>
        <w:rPr>
          <w:rFonts w:hint="eastAsia"/>
          <w:bCs/>
        </w:rPr>
        <w:t>基</w:t>
      </w:r>
      <w:r w:rsidRPr="00A422D0">
        <w:rPr>
          <w:rFonts w:hint="eastAsia"/>
          <w:bCs/>
        </w:rPr>
        <w:t>金份额时，需交纳申购费用。投资者在一天之内如有多笔申购，适用费率按单笔分别计算。</w:t>
      </w:r>
    </w:p>
    <w:p w:rsidR="0017511C" w:rsidRPr="006D64CD" w:rsidRDefault="0017511C" w:rsidP="0017511C">
      <w:pPr>
        <w:spacing w:line="360" w:lineRule="auto"/>
        <w:ind w:firstLineChars="200" w:firstLine="480"/>
        <w:rPr>
          <w:rFonts w:ascii="宋体" w:hAnsi="宋体"/>
        </w:rPr>
      </w:pPr>
      <w:r w:rsidRPr="00676408">
        <w:rPr>
          <w:rFonts w:ascii="Tahoma" w:hAnsi="Tahoma" w:cs="Tahoma"/>
          <w:color w:val="000000"/>
          <w:kern w:val="0"/>
          <w:sz w:val="24"/>
          <w:szCs w:val="18"/>
        </w:rPr>
        <w:t>投资者申购本基金份额的申购费率如下：</w:t>
      </w:r>
    </w:p>
    <w:tbl>
      <w:tblPr>
        <w:tblW w:w="5744" w:type="dxa"/>
        <w:jc w:val="center"/>
        <w:tblLayout w:type="fixed"/>
        <w:tblCellMar>
          <w:left w:w="0" w:type="dxa"/>
          <w:right w:w="0" w:type="dxa"/>
        </w:tblCellMar>
        <w:tblLook w:val="04A0"/>
      </w:tblPr>
      <w:tblGrid>
        <w:gridCol w:w="2972"/>
        <w:gridCol w:w="2772"/>
      </w:tblGrid>
      <w:tr w:rsidR="0017511C" w:rsidRPr="00B1579C" w:rsidTr="00BE0216">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宋体" w:hint="eastAsia"/>
                <w:color w:val="000000"/>
              </w:rPr>
              <w:t>金额（M）</w:t>
            </w:r>
          </w:p>
        </w:tc>
        <w:tc>
          <w:tcPr>
            <w:tcW w:w="27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宋体" w:hint="eastAsia"/>
                <w:color w:val="000000"/>
              </w:rPr>
              <w:t>申购费率</w:t>
            </w:r>
          </w:p>
        </w:tc>
      </w:tr>
      <w:tr w:rsidR="0017511C" w:rsidRPr="00B1579C" w:rsidTr="00BE0216">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Arial" w:hint="eastAsia"/>
                <w:szCs w:val="21"/>
              </w:rPr>
              <w:t>M</w:t>
            </w:r>
            <w:r w:rsidRPr="00B1579C">
              <w:rPr>
                <w:rFonts w:ascii="宋体" w:hAnsi="宋体" w:cs="Arial"/>
                <w:szCs w:val="21"/>
              </w:rPr>
              <w:t>&lt;1</w:t>
            </w:r>
            <w:r w:rsidRPr="00B1579C">
              <w:rPr>
                <w:rFonts w:ascii="宋体" w:hAnsi="宋体" w:cs="Arial" w:hint="eastAsia"/>
                <w:szCs w:val="21"/>
              </w:rPr>
              <w:t>00万元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Pr>
                <w:rFonts w:ascii="宋体" w:hAnsi="宋体" w:cs="Arial" w:hint="eastAsia"/>
                <w:szCs w:val="21"/>
              </w:rPr>
              <w:t>0.4</w:t>
            </w:r>
            <w:r w:rsidRPr="00B1579C">
              <w:rPr>
                <w:rFonts w:ascii="宋体" w:hAnsi="宋体" w:cs="Arial" w:hint="eastAsia"/>
                <w:szCs w:val="21"/>
              </w:rPr>
              <w:t>0</w:t>
            </w:r>
            <w:r w:rsidRPr="00B1579C">
              <w:rPr>
                <w:rFonts w:ascii="宋体" w:hAnsi="宋体" w:cs="Arial"/>
                <w:szCs w:val="21"/>
              </w:rPr>
              <w:t>%</w:t>
            </w:r>
          </w:p>
        </w:tc>
      </w:tr>
      <w:tr w:rsidR="0017511C" w:rsidRPr="00B1579C" w:rsidTr="00BE0216">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Arial"/>
                <w:szCs w:val="21"/>
              </w:rPr>
              <w:t>1</w:t>
            </w:r>
            <w:r w:rsidRPr="00B1579C">
              <w:rPr>
                <w:rFonts w:ascii="宋体" w:hAnsi="宋体" w:cs="Arial" w:hint="eastAsia"/>
                <w:szCs w:val="21"/>
              </w:rPr>
              <w:t>00万元</w:t>
            </w:r>
            <w:r w:rsidRPr="00B1579C">
              <w:rPr>
                <w:rFonts w:ascii="宋体" w:hAnsi="宋体" w:cs="Arial"/>
                <w:szCs w:val="21"/>
              </w:rPr>
              <w:t xml:space="preserve">≤ </w:t>
            </w:r>
            <w:r w:rsidRPr="00B1579C">
              <w:rPr>
                <w:rFonts w:ascii="宋体" w:hAnsi="宋体" w:cs="Arial" w:hint="eastAsia"/>
                <w:szCs w:val="21"/>
              </w:rPr>
              <w:t>M</w:t>
            </w:r>
            <w:r w:rsidRPr="00B1579C">
              <w:rPr>
                <w:rFonts w:ascii="宋体" w:hAnsi="宋体" w:cs="Arial"/>
                <w:szCs w:val="21"/>
              </w:rPr>
              <w:t xml:space="preserve"> &lt; </w:t>
            </w:r>
            <w:r w:rsidRPr="00B1579C">
              <w:rPr>
                <w:rFonts w:ascii="宋体" w:hAnsi="宋体" w:cs="Arial" w:hint="eastAsia"/>
                <w:szCs w:val="21"/>
              </w:rPr>
              <w:t>500万元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Arial"/>
                <w:szCs w:val="21"/>
              </w:rPr>
              <w:t>0.</w:t>
            </w:r>
            <w:r>
              <w:rPr>
                <w:rFonts w:ascii="宋体" w:hAnsi="宋体" w:cs="Arial" w:hint="eastAsia"/>
                <w:szCs w:val="21"/>
              </w:rPr>
              <w:t>2</w:t>
            </w:r>
            <w:r w:rsidRPr="00B1579C">
              <w:rPr>
                <w:rFonts w:ascii="宋体" w:hAnsi="宋体" w:cs="Arial"/>
                <w:szCs w:val="21"/>
              </w:rPr>
              <w:t>0%</w:t>
            </w:r>
          </w:p>
        </w:tc>
      </w:tr>
      <w:tr w:rsidR="0017511C" w:rsidRPr="00B1579C" w:rsidTr="00BE0216">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Arial" w:hint="eastAsia"/>
                <w:szCs w:val="21"/>
              </w:rPr>
              <w:t>M</w:t>
            </w:r>
            <w:r w:rsidRPr="00B1579C">
              <w:rPr>
                <w:rFonts w:ascii="宋体" w:hAnsi="宋体" w:cs="Arial"/>
                <w:szCs w:val="21"/>
              </w:rPr>
              <w:t>≥5</w:t>
            </w:r>
            <w:r w:rsidRPr="00B1579C">
              <w:rPr>
                <w:rFonts w:ascii="宋体" w:hAnsi="宋体" w:cs="Arial" w:hint="eastAsia"/>
                <w:szCs w:val="21"/>
              </w:rPr>
              <w:t>00万元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17511C" w:rsidRPr="00B1579C" w:rsidRDefault="0017511C" w:rsidP="00BE0216">
            <w:pPr>
              <w:keepNext/>
              <w:keepLines/>
              <w:autoSpaceDE w:val="0"/>
              <w:autoSpaceDN w:val="0"/>
              <w:adjustRightInd w:val="0"/>
              <w:ind w:left="15"/>
              <w:jc w:val="center"/>
              <w:rPr>
                <w:rFonts w:ascii="宋体" w:hAnsi="宋体" w:cs="宋体"/>
                <w:color w:val="000000"/>
              </w:rPr>
            </w:pPr>
            <w:r w:rsidRPr="00B1579C">
              <w:rPr>
                <w:rFonts w:ascii="宋体" w:hAnsi="宋体" w:cs="Arial"/>
                <w:szCs w:val="21"/>
              </w:rPr>
              <w:t>1000</w:t>
            </w:r>
            <w:r w:rsidRPr="00B1579C">
              <w:rPr>
                <w:rFonts w:ascii="宋体" w:hAnsi="宋体" w:cs="Arial" w:hint="eastAsia"/>
                <w:szCs w:val="21"/>
              </w:rPr>
              <w:t>元/笔</w:t>
            </w:r>
          </w:p>
        </w:tc>
      </w:tr>
    </w:tbl>
    <w:p w:rsidR="001F0926" w:rsidRDefault="0017511C" w:rsidP="00CA660A">
      <w:pPr>
        <w:numPr>
          <w:ilvl w:val="1"/>
          <w:numId w:val="1"/>
        </w:numPr>
        <w:spacing w:beforeLines="50" w:afterLines="50"/>
        <w:jc w:val="left"/>
        <w:rPr>
          <w:rFonts w:ascii="宋体" w:hAnsi="宋体"/>
          <w:b/>
          <w:sz w:val="24"/>
          <w:szCs w:val="20"/>
        </w:rPr>
      </w:pPr>
      <w:bookmarkStart w:id="22" w:name="t_2_3_3_table"/>
      <w:bookmarkEnd w:id="21"/>
      <w:bookmarkEnd w:id="22"/>
      <w:r>
        <w:rPr>
          <w:rFonts w:ascii="宋体" w:hAnsi="宋体" w:hint="eastAsia"/>
          <w:b/>
          <w:sz w:val="24"/>
          <w:szCs w:val="20"/>
        </w:rPr>
        <w:t>其他与申购相关的事项</w:t>
      </w:r>
    </w:p>
    <w:p w:rsidR="0017511C" w:rsidRPr="00B3588F" w:rsidRDefault="0017511C" w:rsidP="0017511C">
      <w:pPr>
        <w:spacing w:line="360" w:lineRule="auto"/>
        <w:ind w:firstLineChars="200" w:firstLine="420"/>
        <w:rPr>
          <w:rFonts w:ascii="宋体" w:hAnsi="宋体"/>
        </w:rPr>
      </w:pPr>
      <w:bookmarkStart w:id="23" w:name="t_2_3_3_2821_a1_fm1"/>
      <w:bookmarkEnd w:id="23"/>
      <w:r w:rsidRPr="00B3588F">
        <w:rPr>
          <w:rFonts w:ascii="宋体" w:hAnsi="宋体" w:hint="eastAsia"/>
        </w:rPr>
        <w:t>1、“未知价”原则，即申购、赎回价格以申请当日收市后计算的基金份额净值为基准进行计算；</w:t>
      </w:r>
    </w:p>
    <w:p w:rsidR="0017511C" w:rsidRPr="00B3588F" w:rsidRDefault="0017511C" w:rsidP="0017511C">
      <w:pPr>
        <w:spacing w:line="360" w:lineRule="auto"/>
        <w:ind w:firstLineChars="200" w:firstLine="420"/>
        <w:rPr>
          <w:rFonts w:ascii="宋体" w:hAnsi="宋体"/>
        </w:rPr>
      </w:pPr>
      <w:r w:rsidRPr="00B3588F">
        <w:rPr>
          <w:rFonts w:ascii="宋体" w:hAnsi="宋体" w:hint="eastAsia"/>
        </w:rPr>
        <w:t>2、“金额申购、份额赎回”原则，即申购以金额申请，赎回以份额申请；</w:t>
      </w:r>
    </w:p>
    <w:p w:rsidR="0017511C" w:rsidRPr="00B3588F" w:rsidRDefault="0017511C" w:rsidP="0017511C">
      <w:pPr>
        <w:spacing w:line="360" w:lineRule="auto"/>
        <w:ind w:firstLineChars="200" w:firstLine="420"/>
        <w:rPr>
          <w:rFonts w:ascii="宋体" w:hAnsi="宋体"/>
        </w:rPr>
      </w:pPr>
      <w:r w:rsidRPr="00B3588F">
        <w:rPr>
          <w:rFonts w:ascii="宋体" w:hAnsi="宋体" w:hint="eastAsia"/>
        </w:rPr>
        <w:lastRenderedPageBreak/>
        <w:t>3、当日的申购与赎回申请可以在基金管理人规定的时间以内撤销；</w:t>
      </w:r>
    </w:p>
    <w:p w:rsidR="0017511C" w:rsidRPr="00B3588F" w:rsidRDefault="0017511C" w:rsidP="0017511C">
      <w:pPr>
        <w:spacing w:line="360" w:lineRule="auto"/>
        <w:ind w:firstLineChars="200" w:firstLine="420"/>
        <w:rPr>
          <w:rFonts w:ascii="宋体" w:hAnsi="宋体"/>
        </w:rPr>
      </w:pPr>
      <w:r w:rsidRPr="00B3588F">
        <w:rPr>
          <w:rFonts w:ascii="宋体" w:hAnsi="宋体" w:hint="eastAsia"/>
        </w:rPr>
        <w:t xml:space="preserve">4、赎回遵循“先进先出”原则，即按照投资者认购、申购的先后次序进行顺序赎回； </w:t>
      </w:r>
    </w:p>
    <w:p w:rsidR="0017511C" w:rsidRPr="00B3588F" w:rsidRDefault="0017511C" w:rsidP="0017511C">
      <w:pPr>
        <w:spacing w:line="360" w:lineRule="auto"/>
        <w:ind w:firstLineChars="200" w:firstLine="420"/>
        <w:rPr>
          <w:rFonts w:ascii="宋体" w:hAnsi="宋体"/>
        </w:rPr>
      </w:pPr>
      <w:r w:rsidRPr="00B3588F">
        <w:rPr>
          <w:rFonts w:ascii="宋体" w:hAnsi="宋体" w:hint="eastAsia"/>
        </w:rPr>
        <w:t>5、投资者办理申购、赎回等业务时应提交的文件和办理手续、办理时间、处理规则等在遵守基金合同和招募说明书规定的前提下，以各销售机构的具体规定为准；</w:t>
      </w:r>
    </w:p>
    <w:p w:rsidR="0017511C" w:rsidRDefault="0017511C" w:rsidP="0017511C">
      <w:pPr>
        <w:spacing w:line="360" w:lineRule="auto"/>
        <w:ind w:firstLineChars="200" w:firstLine="420"/>
        <w:jc w:val="left"/>
        <w:rPr>
          <w:rFonts w:ascii="宋体" w:hAnsi="宋体"/>
          <w:szCs w:val="21"/>
        </w:rPr>
      </w:pPr>
      <w:r w:rsidRPr="00B3588F">
        <w:rPr>
          <w:rFonts w:ascii="宋体" w:hAnsi="宋体" w:hint="eastAsia"/>
        </w:rPr>
        <w:t>6、办理申购、赎回业务时，应当遵循基金份额持有人利益优先原则。</w:t>
      </w: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日常赎回业务</w:t>
      </w:r>
    </w:p>
    <w:p w:rsidR="001F0926" w:rsidRDefault="0017511C" w:rsidP="00CA660A">
      <w:pPr>
        <w:numPr>
          <w:ilvl w:val="1"/>
          <w:numId w:val="1"/>
        </w:numPr>
        <w:spacing w:beforeLines="50" w:afterLines="50"/>
        <w:jc w:val="left"/>
        <w:rPr>
          <w:rFonts w:ascii="宋体" w:hAnsi="宋体"/>
          <w:b/>
          <w:sz w:val="24"/>
          <w:szCs w:val="20"/>
        </w:rPr>
      </w:pPr>
      <w:r>
        <w:rPr>
          <w:rFonts w:ascii="宋体" w:hAnsi="宋体" w:hint="eastAsia"/>
          <w:b/>
          <w:sz w:val="24"/>
          <w:szCs w:val="20"/>
        </w:rPr>
        <w:t>赎回份额限制</w:t>
      </w:r>
    </w:p>
    <w:p w:rsidR="0017511C" w:rsidRDefault="0017511C" w:rsidP="0017511C">
      <w:pPr>
        <w:spacing w:line="360" w:lineRule="auto"/>
        <w:ind w:firstLineChars="200" w:firstLine="420"/>
        <w:rPr>
          <w:bCs/>
        </w:rPr>
      </w:pPr>
      <w:bookmarkStart w:id="24" w:name="t_2_4_1_2822_a1_fm1"/>
      <w:bookmarkEnd w:id="24"/>
      <w:r w:rsidRPr="00A422D0">
        <w:rPr>
          <w:rFonts w:hint="eastAsia"/>
          <w:bCs/>
        </w:rPr>
        <w:t>基金份额持有人在销售机构赎回时，每次赎回申请不得低于【</w:t>
      </w:r>
      <w:r w:rsidRPr="00A422D0">
        <w:rPr>
          <w:rFonts w:hint="eastAsia"/>
          <w:bCs/>
        </w:rPr>
        <w:t>10</w:t>
      </w:r>
      <w:r w:rsidRPr="00A422D0">
        <w:rPr>
          <w:rFonts w:hint="eastAsia"/>
          <w:bCs/>
        </w:rPr>
        <w:t>】份基金份额。基金份额持有人赎回时或赎回后在销售机构（网点）单个交易账户保留的基金份额余额不足【</w:t>
      </w:r>
      <w:r w:rsidRPr="00A422D0">
        <w:rPr>
          <w:rFonts w:hint="eastAsia"/>
          <w:bCs/>
        </w:rPr>
        <w:t>10</w:t>
      </w:r>
      <w:r w:rsidRPr="00A422D0">
        <w:rPr>
          <w:rFonts w:hint="eastAsia"/>
          <w:bCs/>
        </w:rPr>
        <w:t>】份的，余额部分基金份额在赎回时需同时全部赎回。各销售机构对赎回限额有其他规定的，以各销售机构的业务规定为准。</w:t>
      </w:r>
    </w:p>
    <w:p w:rsidR="0017511C" w:rsidRPr="00C960AA" w:rsidRDefault="0017511C" w:rsidP="0017511C">
      <w:pPr>
        <w:spacing w:line="360" w:lineRule="auto"/>
        <w:ind w:firstLineChars="200" w:firstLine="420"/>
        <w:rPr>
          <w:bCs/>
        </w:rPr>
      </w:pPr>
      <w:r w:rsidRPr="00B3588F">
        <w:rPr>
          <w:rFonts w:hint="eastAsia"/>
          <w:bCs/>
        </w:rPr>
        <w:t>如遇巨额赎回等情况发生而导致延缓支付时，赎回办理和款项支付的办法将参照基金合同有关巨额赎回的条款处理。</w:t>
      </w:r>
    </w:p>
    <w:p w:rsidR="001F0926" w:rsidRDefault="0017511C" w:rsidP="00CA660A">
      <w:pPr>
        <w:numPr>
          <w:ilvl w:val="1"/>
          <w:numId w:val="1"/>
        </w:numPr>
        <w:spacing w:beforeLines="50" w:afterLines="50"/>
        <w:rPr>
          <w:rFonts w:ascii="宋体" w:hAnsi="宋体"/>
          <w:b/>
          <w:sz w:val="24"/>
          <w:szCs w:val="20"/>
        </w:rPr>
      </w:pPr>
      <w:bookmarkStart w:id="25" w:name="t_2_4_2_table"/>
      <w:bookmarkStart w:id="26" w:name="m04_02"/>
      <w:bookmarkEnd w:id="25"/>
      <w:r>
        <w:rPr>
          <w:rFonts w:ascii="宋体" w:hAnsi="宋体" w:hint="eastAsia"/>
          <w:b/>
          <w:sz w:val="24"/>
          <w:szCs w:val="20"/>
        </w:rPr>
        <w:t>赎回费率</w:t>
      </w:r>
    </w:p>
    <w:p w:rsidR="0017511C" w:rsidRDefault="0017511C" w:rsidP="0017511C">
      <w:pPr>
        <w:spacing w:line="360" w:lineRule="auto"/>
        <w:ind w:firstLineChars="200" w:firstLine="420"/>
        <w:rPr>
          <w:rFonts w:ascii="宋体" w:hAnsi="宋体"/>
          <w:bCs/>
        </w:rPr>
      </w:pPr>
      <w:bookmarkStart w:id="27" w:name="t_2_4_2_2843_a1_fm1"/>
      <w:bookmarkEnd w:id="27"/>
      <w:r w:rsidRPr="00A422D0">
        <w:rPr>
          <w:rFonts w:ascii="宋体" w:hAnsi="宋体" w:hint="eastAsia"/>
          <w:bCs/>
        </w:rPr>
        <w:t>本基金的赎回费用由赎回基金份额的基金份额持有人承担，在基金份额持有人赎回基金份额时收取，并全额归入基金财产。</w:t>
      </w:r>
    </w:p>
    <w:p w:rsidR="0017511C" w:rsidRDefault="0017511C" w:rsidP="0017511C">
      <w:pPr>
        <w:spacing w:line="360" w:lineRule="auto"/>
        <w:ind w:left="420"/>
        <w:rPr>
          <w:rFonts w:ascii="宋体" w:hAnsi="宋体"/>
          <w:bCs/>
        </w:rPr>
      </w:pPr>
      <w:r w:rsidRPr="00A422D0">
        <w:rPr>
          <w:rFonts w:ascii="宋体" w:hAnsi="宋体" w:hint="eastAsia"/>
          <w:bCs/>
        </w:rPr>
        <w:t>本基金的赎回费率如下表示：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1056"/>
      </w:tblGrid>
      <w:tr w:rsidR="0017511C" w:rsidRPr="00083AF7" w:rsidTr="00BE0216">
        <w:trPr>
          <w:jc w:val="center"/>
        </w:trPr>
        <w:tc>
          <w:tcPr>
            <w:tcW w:w="0" w:type="auto"/>
          </w:tcPr>
          <w:p w:rsidR="0017511C" w:rsidRPr="00083AF7" w:rsidRDefault="0017511C" w:rsidP="00BE0216">
            <w:pPr>
              <w:spacing w:line="360" w:lineRule="auto"/>
              <w:rPr>
                <w:szCs w:val="21"/>
              </w:rPr>
            </w:pPr>
            <w:r w:rsidRPr="00083AF7">
              <w:rPr>
                <w:rFonts w:hint="eastAsia"/>
                <w:szCs w:val="21"/>
              </w:rPr>
              <w:t>持有期限（</w:t>
            </w:r>
            <w:r>
              <w:rPr>
                <w:rFonts w:hint="eastAsia"/>
                <w:szCs w:val="21"/>
              </w:rPr>
              <w:t>Y</w:t>
            </w:r>
            <w:r w:rsidRPr="00083AF7">
              <w:rPr>
                <w:rFonts w:hint="eastAsia"/>
                <w:szCs w:val="21"/>
              </w:rPr>
              <w:t>）</w:t>
            </w:r>
          </w:p>
        </w:tc>
        <w:tc>
          <w:tcPr>
            <w:tcW w:w="0" w:type="auto"/>
          </w:tcPr>
          <w:p w:rsidR="0017511C" w:rsidRPr="00083AF7" w:rsidRDefault="0017511C" w:rsidP="00BE0216">
            <w:pPr>
              <w:spacing w:line="360" w:lineRule="auto"/>
              <w:rPr>
                <w:szCs w:val="21"/>
              </w:rPr>
            </w:pPr>
            <w:r w:rsidRPr="00083AF7">
              <w:rPr>
                <w:rFonts w:hint="eastAsia"/>
                <w:szCs w:val="21"/>
              </w:rPr>
              <w:t>赎回费率</w:t>
            </w:r>
          </w:p>
        </w:tc>
      </w:tr>
      <w:tr w:rsidR="0017511C" w:rsidRPr="00083AF7" w:rsidTr="00BE0216">
        <w:trPr>
          <w:jc w:val="center"/>
        </w:trPr>
        <w:tc>
          <w:tcPr>
            <w:tcW w:w="0" w:type="auto"/>
          </w:tcPr>
          <w:p w:rsidR="0017511C" w:rsidRPr="00083AF7" w:rsidRDefault="0017511C" w:rsidP="00BE0216">
            <w:pPr>
              <w:spacing w:line="360" w:lineRule="auto"/>
              <w:rPr>
                <w:szCs w:val="21"/>
              </w:rPr>
            </w:pPr>
            <w:r w:rsidRPr="00A422D0">
              <w:rPr>
                <w:rFonts w:hint="eastAsia"/>
                <w:szCs w:val="21"/>
              </w:rPr>
              <w:t>Y</w:t>
            </w:r>
            <w:proofErr w:type="gramStart"/>
            <w:r w:rsidRPr="00A422D0">
              <w:rPr>
                <w:rFonts w:hint="eastAsia"/>
                <w:szCs w:val="21"/>
              </w:rPr>
              <w:t>〈</w:t>
            </w:r>
            <w:proofErr w:type="gramEnd"/>
            <w:r w:rsidRPr="00A422D0">
              <w:rPr>
                <w:rFonts w:hint="eastAsia"/>
                <w:szCs w:val="21"/>
              </w:rPr>
              <w:t>7</w:t>
            </w:r>
            <w:r w:rsidRPr="00A422D0">
              <w:rPr>
                <w:rFonts w:hint="eastAsia"/>
                <w:szCs w:val="21"/>
              </w:rPr>
              <w:t>日</w:t>
            </w:r>
          </w:p>
        </w:tc>
        <w:tc>
          <w:tcPr>
            <w:tcW w:w="0" w:type="auto"/>
          </w:tcPr>
          <w:p w:rsidR="0017511C" w:rsidRPr="00083AF7" w:rsidRDefault="0017511C" w:rsidP="00BE0216">
            <w:pPr>
              <w:spacing w:line="360" w:lineRule="auto"/>
              <w:jc w:val="center"/>
              <w:rPr>
                <w:szCs w:val="21"/>
              </w:rPr>
            </w:pPr>
            <w:r w:rsidRPr="00083AF7">
              <w:rPr>
                <w:rFonts w:hint="eastAsia"/>
                <w:szCs w:val="21"/>
              </w:rPr>
              <w:t>1.50%</w:t>
            </w:r>
          </w:p>
        </w:tc>
      </w:tr>
      <w:tr w:rsidR="0017511C" w:rsidRPr="00083AF7" w:rsidTr="00BE0216">
        <w:trPr>
          <w:jc w:val="center"/>
        </w:trPr>
        <w:tc>
          <w:tcPr>
            <w:tcW w:w="0" w:type="auto"/>
          </w:tcPr>
          <w:p w:rsidR="0017511C" w:rsidRPr="00083AF7" w:rsidRDefault="0017511C" w:rsidP="00BE0216">
            <w:pPr>
              <w:spacing w:line="360" w:lineRule="auto"/>
              <w:rPr>
                <w:szCs w:val="21"/>
              </w:rPr>
            </w:pPr>
            <w:r w:rsidRPr="00A422D0">
              <w:rPr>
                <w:rFonts w:hint="eastAsia"/>
                <w:szCs w:val="21"/>
              </w:rPr>
              <w:t>7</w:t>
            </w:r>
            <w:r w:rsidRPr="00A422D0">
              <w:rPr>
                <w:rFonts w:hint="eastAsia"/>
                <w:szCs w:val="21"/>
              </w:rPr>
              <w:t>日≤</w:t>
            </w:r>
            <w:r w:rsidRPr="00A422D0">
              <w:rPr>
                <w:rFonts w:hint="eastAsia"/>
                <w:szCs w:val="21"/>
              </w:rPr>
              <w:t>Y</w:t>
            </w:r>
            <w:r w:rsidRPr="00A422D0">
              <w:rPr>
                <w:rFonts w:hint="eastAsia"/>
                <w:szCs w:val="21"/>
              </w:rPr>
              <w:t>＜</w:t>
            </w:r>
            <w:r w:rsidRPr="00A422D0">
              <w:rPr>
                <w:rFonts w:hint="eastAsia"/>
                <w:szCs w:val="21"/>
              </w:rPr>
              <w:t>1</w:t>
            </w:r>
            <w:r w:rsidRPr="00A422D0">
              <w:rPr>
                <w:rFonts w:hint="eastAsia"/>
                <w:szCs w:val="21"/>
              </w:rPr>
              <w:t>个封闭期</w:t>
            </w:r>
          </w:p>
        </w:tc>
        <w:tc>
          <w:tcPr>
            <w:tcW w:w="0" w:type="auto"/>
          </w:tcPr>
          <w:p w:rsidR="0017511C" w:rsidRPr="00083AF7" w:rsidRDefault="0017511C" w:rsidP="00BE0216">
            <w:pPr>
              <w:spacing w:line="360" w:lineRule="auto"/>
              <w:jc w:val="center"/>
              <w:rPr>
                <w:szCs w:val="21"/>
              </w:rPr>
            </w:pPr>
            <w:r>
              <w:rPr>
                <w:rFonts w:hint="eastAsia"/>
                <w:szCs w:val="21"/>
              </w:rPr>
              <w:t>1.00%</w:t>
            </w:r>
          </w:p>
        </w:tc>
      </w:tr>
      <w:tr w:rsidR="0017511C" w:rsidRPr="00083AF7" w:rsidTr="00BE0216">
        <w:trPr>
          <w:jc w:val="center"/>
        </w:trPr>
        <w:tc>
          <w:tcPr>
            <w:tcW w:w="0" w:type="auto"/>
          </w:tcPr>
          <w:p w:rsidR="0017511C" w:rsidRPr="00A422D0" w:rsidRDefault="0017511C" w:rsidP="00BE0216">
            <w:pPr>
              <w:spacing w:line="360" w:lineRule="auto"/>
              <w:rPr>
                <w:szCs w:val="21"/>
              </w:rPr>
            </w:pPr>
            <w:r w:rsidRPr="00A422D0">
              <w:rPr>
                <w:rFonts w:hint="eastAsia"/>
                <w:szCs w:val="21"/>
              </w:rPr>
              <w:t>Y</w:t>
            </w:r>
            <w:r w:rsidRPr="00A422D0">
              <w:rPr>
                <w:rFonts w:hint="eastAsia"/>
                <w:szCs w:val="21"/>
              </w:rPr>
              <w:t>≥</w:t>
            </w:r>
            <w:r w:rsidRPr="00A422D0">
              <w:rPr>
                <w:rFonts w:hint="eastAsia"/>
                <w:szCs w:val="21"/>
              </w:rPr>
              <w:t>1</w:t>
            </w:r>
            <w:r w:rsidRPr="00A422D0">
              <w:rPr>
                <w:rFonts w:hint="eastAsia"/>
                <w:szCs w:val="21"/>
              </w:rPr>
              <w:t>个封闭期</w:t>
            </w:r>
          </w:p>
        </w:tc>
        <w:tc>
          <w:tcPr>
            <w:tcW w:w="0" w:type="auto"/>
          </w:tcPr>
          <w:p w:rsidR="0017511C" w:rsidRDefault="0017511C" w:rsidP="00BE0216">
            <w:pPr>
              <w:spacing w:line="360" w:lineRule="auto"/>
              <w:jc w:val="center"/>
              <w:rPr>
                <w:szCs w:val="21"/>
              </w:rPr>
            </w:pPr>
            <w:r>
              <w:rPr>
                <w:rFonts w:hint="eastAsia"/>
                <w:szCs w:val="21"/>
              </w:rPr>
              <w:t>0</w:t>
            </w:r>
          </w:p>
        </w:tc>
      </w:tr>
    </w:tbl>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bookmarkStart w:id="28" w:name="t_2_5_table"/>
      <w:bookmarkEnd w:id="26"/>
      <w:bookmarkEnd w:id="28"/>
      <w:r>
        <w:rPr>
          <w:rFonts w:ascii="宋体" w:eastAsia="宋体" w:hAnsi="宋体" w:hint="eastAsia"/>
          <w:bCs/>
          <w:sz w:val="24"/>
          <w:szCs w:val="24"/>
        </w:rPr>
        <w:t>基金销售机构</w:t>
      </w:r>
    </w:p>
    <w:p w:rsidR="001F0926" w:rsidRDefault="0017511C" w:rsidP="00CA660A">
      <w:pPr>
        <w:numPr>
          <w:ilvl w:val="1"/>
          <w:numId w:val="1"/>
        </w:numPr>
        <w:spacing w:beforeLines="50" w:afterLines="50"/>
        <w:jc w:val="left"/>
        <w:rPr>
          <w:rFonts w:ascii="宋体" w:hAnsi="宋体"/>
          <w:b/>
          <w:sz w:val="24"/>
          <w:szCs w:val="20"/>
        </w:rPr>
      </w:pPr>
      <w:r>
        <w:rPr>
          <w:rFonts w:ascii="宋体" w:hAnsi="宋体" w:hint="eastAsia"/>
          <w:b/>
          <w:sz w:val="24"/>
          <w:szCs w:val="20"/>
        </w:rPr>
        <w:t>直销机构</w:t>
      </w:r>
    </w:p>
    <w:p w:rsidR="0017511C" w:rsidRPr="00701D2C" w:rsidRDefault="0017511C" w:rsidP="0017511C">
      <w:pPr>
        <w:spacing w:line="360" w:lineRule="auto"/>
        <w:ind w:left="420"/>
        <w:rPr>
          <w:rFonts w:ascii="宋体" w:hAnsi="宋体"/>
          <w:bCs/>
        </w:rPr>
      </w:pPr>
      <w:bookmarkStart w:id="29" w:name="t_2_7_2833_a1_fm1"/>
      <w:bookmarkEnd w:id="29"/>
      <w:r w:rsidRPr="00701D2C">
        <w:rPr>
          <w:rFonts w:ascii="宋体" w:hAnsi="宋体" w:hint="eastAsia"/>
          <w:bCs/>
        </w:rPr>
        <w:t>名称：中银国际证券</w:t>
      </w:r>
      <w:r>
        <w:rPr>
          <w:rFonts w:ascii="宋体" w:hAnsi="宋体" w:hint="eastAsia"/>
          <w:bCs/>
        </w:rPr>
        <w:t>股份有限公司直</w:t>
      </w:r>
      <w:r w:rsidRPr="00701D2C">
        <w:rPr>
          <w:rFonts w:ascii="宋体" w:hAnsi="宋体" w:hint="eastAsia"/>
          <w:bCs/>
        </w:rPr>
        <w:t>销柜台</w:t>
      </w:r>
    </w:p>
    <w:p w:rsidR="0017511C" w:rsidRPr="00701D2C" w:rsidRDefault="0017511C" w:rsidP="0017511C">
      <w:pPr>
        <w:spacing w:line="360" w:lineRule="auto"/>
        <w:ind w:left="420"/>
        <w:rPr>
          <w:rFonts w:ascii="宋体" w:hAnsi="宋体"/>
          <w:bCs/>
        </w:rPr>
      </w:pPr>
      <w:r w:rsidRPr="00701D2C">
        <w:rPr>
          <w:rFonts w:ascii="宋体" w:hAnsi="宋体" w:hint="eastAsia"/>
          <w:bCs/>
        </w:rPr>
        <w:t>办公地址：北京市西城区西单北大街110号7层（邮政编码：100033）</w:t>
      </w:r>
    </w:p>
    <w:p w:rsidR="0017511C" w:rsidRPr="00701D2C" w:rsidRDefault="0017511C" w:rsidP="0017511C">
      <w:pPr>
        <w:spacing w:line="360" w:lineRule="auto"/>
        <w:ind w:left="420"/>
        <w:rPr>
          <w:rFonts w:ascii="宋体" w:hAnsi="宋体"/>
          <w:bCs/>
        </w:rPr>
      </w:pPr>
      <w:r w:rsidRPr="00701D2C">
        <w:rPr>
          <w:rFonts w:ascii="宋体" w:hAnsi="宋体" w:hint="eastAsia"/>
          <w:bCs/>
        </w:rPr>
        <w:t>法定代表人：宁敏</w:t>
      </w:r>
    </w:p>
    <w:p w:rsidR="0017511C" w:rsidRPr="00701D2C" w:rsidRDefault="0017511C" w:rsidP="0017511C">
      <w:pPr>
        <w:spacing w:line="360" w:lineRule="auto"/>
        <w:ind w:left="420"/>
        <w:rPr>
          <w:rFonts w:ascii="宋体" w:hAnsi="宋体"/>
          <w:bCs/>
        </w:rPr>
      </w:pPr>
      <w:r w:rsidRPr="00701D2C">
        <w:rPr>
          <w:rFonts w:ascii="宋体" w:hAnsi="宋体" w:hint="eastAsia"/>
          <w:bCs/>
        </w:rPr>
        <w:t>电话：</w:t>
      </w:r>
      <w:r>
        <w:rPr>
          <w:rFonts w:ascii="宋体" w:hAnsi="宋体" w:hint="eastAsia"/>
          <w:bCs/>
        </w:rPr>
        <w:t>010-66229142</w:t>
      </w:r>
    </w:p>
    <w:p w:rsidR="0017511C" w:rsidRPr="00701D2C" w:rsidRDefault="0017511C" w:rsidP="0017511C">
      <w:pPr>
        <w:spacing w:line="360" w:lineRule="auto"/>
        <w:ind w:firstLineChars="200" w:firstLine="420"/>
        <w:rPr>
          <w:rFonts w:ascii="宋体" w:hAnsi="宋体"/>
          <w:bCs/>
        </w:rPr>
      </w:pPr>
      <w:r w:rsidRPr="00701D2C">
        <w:rPr>
          <w:rFonts w:ascii="宋体" w:hAnsi="宋体" w:hint="eastAsia"/>
          <w:bCs/>
        </w:rPr>
        <w:t>传真：010-66578971</w:t>
      </w:r>
    </w:p>
    <w:p w:rsidR="0017511C" w:rsidRPr="00701D2C" w:rsidRDefault="0017511C" w:rsidP="0017511C">
      <w:pPr>
        <w:spacing w:line="360" w:lineRule="auto"/>
        <w:ind w:firstLineChars="200" w:firstLine="420"/>
        <w:rPr>
          <w:rFonts w:ascii="宋体" w:hAnsi="宋体"/>
          <w:bCs/>
        </w:rPr>
      </w:pPr>
      <w:r>
        <w:rPr>
          <w:rFonts w:ascii="宋体" w:hAnsi="宋体" w:hint="eastAsia"/>
          <w:bCs/>
        </w:rPr>
        <w:t>联系人：陈淑萍</w:t>
      </w:r>
    </w:p>
    <w:p w:rsidR="001F0926" w:rsidRDefault="0017511C" w:rsidP="00CA660A">
      <w:pPr>
        <w:numPr>
          <w:ilvl w:val="1"/>
          <w:numId w:val="1"/>
        </w:numPr>
        <w:spacing w:beforeLines="50" w:afterLines="50"/>
        <w:jc w:val="left"/>
        <w:rPr>
          <w:rFonts w:ascii="宋体" w:hAnsi="宋体"/>
          <w:b/>
          <w:sz w:val="24"/>
          <w:szCs w:val="20"/>
        </w:rPr>
      </w:pPr>
      <w:r>
        <w:rPr>
          <w:rFonts w:ascii="宋体" w:hAnsi="宋体" w:hint="eastAsia"/>
          <w:b/>
          <w:sz w:val="24"/>
          <w:szCs w:val="20"/>
        </w:rPr>
        <w:lastRenderedPageBreak/>
        <w:t>其他销售机构</w:t>
      </w:r>
    </w:p>
    <w:p w:rsidR="0017511C" w:rsidRDefault="0017511C" w:rsidP="0017511C">
      <w:pPr>
        <w:spacing w:line="360" w:lineRule="auto"/>
        <w:ind w:firstLineChars="200" w:firstLine="420"/>
        <w:jc w:val="left"/>
        <w:rPr>
          <w:rFonts w:ascii="宋体" w:hAnsi="宋体"/>
          <w:bCs/>
        </w:rPr>
      </w:pPr>
      <w:bookmarkStart w:id="30" w:name="t_2_7_2834_a1_fm1"/>
      <w:bookmarkStart w:id="31" w:name="t_2_7_2835_a1_fm1"/>
      <w:bookmarkEnd w:id="30"/>
      <w:bookmarkEnd w:id="31"/>
      <w:r>
        <w:rPr>
          <w:rFonts w:ascii="宋体" w:hAnsi="宋体" w:hint="eastAsia"/>
          <w:bCs/>
        </w:rPr>
        <w:t>名称：中国银行股份有限公司</w:t>
      </w:r>
    </w:p>
    <w:p w:rsidR="0017511C" w:rsidRDefault="0017511C" w:rsidP="0017511C">
      <w:pPr>
        <w:spacing w:line="360" w:lineRule="auto"/>
        <w:ind w:firstLineChars="200" w:firstLine="420"/>
        <w:jc w:val="left"/>
        <w:rPr>
          <w:rFonts w:ascii="宋体" w:hAnsi="宋体"/>
          <w:bCs/>
        </w:rPr>
      </w:pPr>
      <w:r>
        <w:rPr>
          <w:rFonts w:ascii="宋体" w:hAnsi="宋体" w:hint="eastAsia"/>
          <w:bCs/>
        </w:rPr>
        <w:t>注册地址 ：北京市西城区复兴门内大街1号</w:t>
      </w:r>
    </w:p>
    <w:p w:rsidR="0017511C" w:rsidRDefault="0017511C" w:rsidP="0017511C">
      <w:pPr>
        <w:spacing w:line="360" w:lineRule="auto"/>
        <w:ind w:firstLineChars="200" w:firstLine="420"/>
        <w:jc w:val="left"/>
        <w:rPr>
          <w:rFonts w:ascii="宋体" w:hAnsi="宋体"/>
          <w:bCs/>
        </w:rPr>
      </w:pPr>
      <w:r>
        <w:rPr>
          <w:rFonts w:ascii="宋体" w:hAnsi="宋体" w:hint="eastAsia"/>
          <w:bCs/>
        </w:rPr>
        <w:t>法定代表人：陈四清</w:t>
      </w:r>
    </w:p>
    <w:p w:rsidR="0017511C" w:rsidRDefault="0017511C" w:rsidP="0017511C">
      <w:pPr>
        <w:spacing w:line="360" w:lineRule="auto"/>
        <w:ind w:firstLineChars="200" w:firstLine="420"/>
        <w:jc w:val="left"/>
        <w:rPr>
          <w:rFonts w:ascii="宋体" w:hAnsi="宋体"/>
          <w:bCs/>
        </w:rPr>
      </w:pPr>
      <w:r>
        <w:rPr>
          <w:rFonts w:ascii="宋体" w:hAnsi="宋体" w:hint="eastAsia"/>
          <w:bCs/>
        </w:rPr>
        <w:t>客户服务电话：95566</w:t>
      </w:r>
    </w:p>
    <w:p w:rsidR="0017511C" w:rsidRPr="0028577D" w:rsidRDefault="0017511C" w:rsidP="0017511C">
      <w:pPr>
        <w:spacing w:line="360" w:lineRule="auto"/>
        <w:ind w:firstLineChars="200" w:firstLine="420"/>
        <w:jc w:val="left"/>
        <w:rPr>
          <w:rFonts w:ascii="宋体" w:hAnsi="宋体"/>
          <w:bCs/>
        </w:rPr>
      </w:pPr>
      <w:r>
        <w:rPr>
          <w:rFonts w:ascii="宋体" w:hAnsi="宋体" w:hint="eastAsia"/>
          <w:bCs/>
        </w:rPr>
        <w:t>网址：www.boc.cn</w:t>
      </w: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bookmarkStart w:id="32" w:name="t_2_8_table"/>
      <w:bookmarkEnd w:id="32"/>
      <w:r>
        <w:rPr>
          <w:rFonts w:ascii="宋体" w:eastAsia="宋体" w:hAnsi="宋体" w:hint="eastAsia"/>
          <w:bCs/>
          <w:sz w:val="24"/>
          <w:szCs w:val="24"/>
        </w:rPr>
        <w:t>基金份额净值公告的披露安排</w:t>
      </w:r>
    </w:p>
    <w:p w:rsidR="0017511C" w:rsidRPr="00F63B3E" w:rsidRDefault="0017511C" w:rsidP="0017511C">
      <w:pPr>
        <w:spacing w:before="120" w:after="120" w:line="360" w:lineRule="auto"/>
        <w:ind w:firstLineChars="200" w:firstLine="420"/>
      </w:pPr>
      <w:bookmarkStart w:id="33" w:name="t_2_8_2756_a1_fm1"/>
      <w:bookmarkEnd w:id="33"/>
      <w:r w:rsidRPr="00B3588F">
        <w:rPr>
          <w:rFonts w:hint="eastAsia"/>
        </w:rPr>
        <w:t>在基金开放期内，基金管理人应当在每个开放日的次日，通过网站以及其他媒介，披露开放日的各类基金份额净值和各类基金份额累计净值。</w:t>
      </w:r>
      <w:r>
        <w:rPr>
          <w:rFonts w:hint="eastAsia"/>
        </w:rPr>
        <w:t>敬请投资者留意。</w:t>
      </w:r>
    </w:p>
    <w:p w:rsidR="001F0926" w:rsidRDefault="0017511C" w:rsidP="00CA660A">
      <w:pPr>
        <w:pStyle w:val="2"/>
        <w:numPr>
          <w:ilvl w:val="0"/>
          <w:numId w:val="1"/>
        </w:numPr>
        <w:spacing w:beforeLines="50" w:afterLines="50" w:line="240" w:lineRule="auto"/>
        <w:jc w:val="left"/>
        <w:rPr>
          <w:rFonts w:ascii="宋体" w:eastAsia="宋体" w:hAnsi="宋体"/>
          <w:bCs/>
          <w:sz w:val="24"/>
          <w:szCs w:val="24"/>
        </w:rPr>
      </w:pPr>
      <w:bookmarkStart w:id="34" w:name="t_2_9_table"/>
      <w:bookmarkEnd w:id="34"/>
      <w:r>
        <w:rPr>
          <w:rFonts w:ascii="宋体" w:eastAsia="宋体" w:hAnsi="宋体" w:hint="eastAsia"/>
          <w:bCs/>
          <w:sz w:val="24"/>
          <w:szCs w:val="24"/>
        </w:rPr>
        <w:t>其他需要提示的事项</w:t>
      </w:r>
    </w:p>
    <w:p w:rsidR="0017511C" w:rsidRDefault="0017511C" w:rsidP="0017511C">
      <w:pPr>
        <w:spacing w:line="360" w:lineRule="auto"/>
        <w:ind w:firstLineChars="200" w:firstLine="420"/>
        <w:jc w:val="left"/>
        <w:rPr>
          <w:rFonts w:ascii="宋体" w:hAnsi="宋体"/>
          <w:szCs w:val="21"/>
        </w:rPr>
      </w:pPr>
      <w:bookmarkStart w:id="35" w:name="t_2_9_2646_a1_fm1"/>
      <w:bookmarkEnd w:id="35"/>
      <w:r w:rsidRPr="00E160E7">
        <w:rPr>
          <w:rFonts w:ascii="宋体" w:hAnsi="宋体" w:hint="eastAsia"/>
          <w:szCs w:val="21"/>
        </w:rPr>
        <w:t>（</w:t>
      </w:r>
      <w:r>
        <w:rPr>
          <w:rFonts w:ascii="宋体" w:hAnsi="宋体" w:hint="eastAsia"/>
          <w:szCs w:val="21"/>
        </w:rPr>
        <w:t>1</w:t>
      </w:r>
      <w:r w:rsidRPr="00E160E7">
        <w:rPr>
          <w:rFonts w:ascii="宋体" w:hAnsi="宋体" w:hint="eastAsia"/>
          <w:szCs w:val="21"/>
        </w:rPr>
        <w:t>）</w:t>
      </w:r>
      <w:r w:rsidRPr="00CA5B64">
        <w:rPr>
          <w:rFonts w:ascii="宋体" w:hAnsi="宋体" w:hint="eastAsia"/>
          <w:szCs w:val="21"/>
        </w:rPr>
        <w:t>基金管理人可在法律法规允许的情况下，调整上述规定申购金额和赎回份额的数量限制。基金管理人必须在实施前依照《信息披露办法》的有关规定在指定媒介上公告并报中国证监会备案。</w:t>
      </w:r>
    </w:p>
    <w:p w:rsidR="0017511C" w:rsidRDefault="0017511C" w:rsidP="0017511C">
      <w:pPr>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2</w:t>
      </w:r>
      <w:r w:rsidRPr="00E160E7">
        <w:rPr>
          <w:rFonts w:ascii="宋体" w:hAnsi="宋体" w:hint="eastAsia"/>
          <w:szCs w:val="21"/>
        </w:rPr>
        <w:t>）</w:t>
      </w:r>
      <w:r w:rsidRPr="00CA5B64">
        <w:rPr>
          <w:rFonts w:ascii="宋体" w:hAnsi="宋体" w:hint="eastAsia"/>
          <w:szCs w:val="21"/>
        </w:rPr>
        <w:t>基金管理人可以在基金合同约定的范围内调整费率或收费方式，并最迟应于新的费率或收费方式实施日前依照《信息披露办法》的有关规定在指定媒介上公告。</w:t>
      </w:r>
    </w:p>
    <w:p w:rsidR="0017511C" w:rsidRDefault="0017511C" w:rsidP="0017511C">
      <w:pPr>
        <w:adjustRightInd w:val="0"/>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3</w:t>
      </w:r>
      <w:r w:rsidRPr="00E160E7">
        <w:rPr>
          <w:rFonts w:ascii="宋体" w:hAnsi="宋体" w:hint="eastAsia"/>
          <w:szCs w:val="21"/>
        </w:rPr>
        <w:t>）</w:t>
      </w:r>
      <w:r w:rsidRPr="005A6F1E">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17511C" w:rsidRDefault="0017511C" w:rsidP="0017511C">
      <w:pPr>
        <w:adjustRightInd w:val="0"/>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4</w:t>
      </w:r>
      <w:r w:rsidRPr="00E160E7">
        <w:rPr>
          <w:rFonts w:ascii="宋体" w:hAnsi="宋体" w:hint="eastAsia"/>
          <w:szCs w:val="21"/>
        </w:rPr>
        <w:t>）本公告仅对本基金开放</w:t>
      </w:r>
      <w:r>
        <w:rPr>
          <w:rFonts w:ascii="宋体" w:hAnsi="宋体" w:hint="eastAsia"/>
          <w:szCs w:val="21"/>
        </w:rPr>
        <w:t>申购、赎回</w:t>
      </w:r>
      <w:r w:rsidRPr="00E160E7">
        <w:rPr>
          <w:rFonts w:ascii="宋体" w:hAnsi="宋体" w:hint="eastAsia"/>
          <w:szCs w:val="21"/>
        </w:rPr>
        <w:t>业务有关事项予以说明。投资者欲了解本基金的详细情况，请详细阅读</w:t>
      </w:r>
      <w:r w:rsidRPr="0028577D">
        <w:rPr>
          <w:rFonts w:ascii="宋体" w:hAnsi="宋体" w:hint="eastAsia"/>
          <w:szCs w:val="21"/>
        </w:rPr>
        <w:t>《中银证券汇嘉定期开放债券型发起式</w:t>
      </w:r>
      <w:r w:rsidRPr="00A422D0">
        <w:rPr>
          <w:rFonts w:ascii="宋体" w:hAnsi="宋体" w:hint="eastAsia"/>
          <w:szCs w:val="21"/>
        </w:rPr>
        <w:t>证券投资基金招募说明书</w:t>
      </w:r>
      <w:r w:rsidRPr="00E160E7">
        <w:rPr>
          <w:rFonts w:ascii="宋体" w:hAnsi="宋体" w:hint="eastAsia"/>
          <w:szCs w:val="21"/>
        </w:rPr>
        <w:t>》</w:t>
      </w:r>
      <w:r>
        <w:rPr>
          <w:rFonts w:ascii="宋体" w:hAnsi="宋体" w:hint="eastAsia"/>
          <w:szCs w:val="21"/>
        </w:rPr>
        <w:t>及其更新</w:t>
      </w:r>
      <w:r w:rsidRPr="00A422D0">
        <w:rPr>
          <w:rFonts w:ascii="宋体" w:hAnsi="宋体" w:hint="eastAsia"/>
          <w:szCs w:val="21"/>
        </w:rPr>
        <w:t>招募说明书</w:t>
      </w:r>
      <w:r w:rsidRPr="00E160E7">
        <w:rPr>
          <w:rFonts w:ascii="宋体" w:hAnsi="宋体" w:hint="eastAsia"/>
          <w:szCs w:val="21"/>
        </w:rPr>
        <w:t>。</w:t>
      </w:r>
    </w:p>
    <w:p w:rsidR="0017511C" w:rsidRPr="00E160E7" w:rsidRDefault="0017511C" w:rsidP="0017511C">
      <w:pPr>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5</w:t>
      </w:r>
      <w:r w:rsidRPr="00E160E7">
        <w:rPr>
          <w:rFonts w:ascii="宋体" w:hAnsi="宋体" w:hint="eastAsia"/>
          <w:szCs w:val="21"/>
        </w:rPr>
        <w:t>）有关本基金开放</w:t>
      </w:r>
      <w:r>
        <w:rPr>
          <w:rFonts w:ascii="宋体" w:hAnsi="宋体" w:hint="eastAsia"/>
          <w:szCs w:val="21"/>
        </w:rPr>
        <w:t>申购、赎回</w:t>
      </w:r>
      <w:r w:rsidRPr="00E160E7">
        <w:rPr>
          <w:rFonts w:ascii="宋体" w:hAnsi="宋体" w:hint="eastAsia"/>
          <w:szCs w:val="21"/>
        </w:rPr>
        <w:t>业务的具体规定若有变化，本公司将另行公告。</w:t>
      </w:r>
    </w:p>
    <w:p w:rsidR="0017511C" w:rsidRPr="00E160E7" w:rsidRDefault="0017511C" w:rsidP="0017511C">
      <w:pPr>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6</w:t>
      </w:r>
      <w:r w:rsidRPr="00E160E7">
        <w:rPr>
          <w:rFonts w:ascii="宋体" w:hAnsi="宋体" w:hint="eastAsia"/>
          <w:szCs w:val="21"/>
        </w:rPr>
        <w:t>）投资者可以登录本公司基金网站（www.bocifunds.com）或拨打客户服务热线</w:t>
      </w:r>
      <w:r w:rsidRPr="00E160E7">
        <w:rPr>
          <w:rFonts w:ascii="宋体" w:hAnsi="宋体"/>
          <w:szCs w:val="21"/>
        </w:rPr>
        <w:t>0</w:t>
      </w:r>
      <w:r w:rsidRPr="00E160E7">
        <w:rPr>
          <w:rFonts w:ascii="宋体" w:hAnsi="宋体" w:hint="eastAsia"/>
          <w:szCs w:val="21"/>
        </w:rPr>
        <w:t>21</w:t>
      </w:r>
      <w:r w:rsidRPr="00E160E7">
        <w:rPr>
          <w:rFonts w:ascii="宋体" w:hAnsi="宋体"/>
          <w:szCs w:val="21"/>
        </w:rPr>
        <w:t>-</w:t>
      </w:r>
      <w:r w:rsidRPr="00E160E7">
        <w:rPr>
          <w:rFonts w:ascii="宋体" w:hAnsi="宋体" w:hint="eastAsia"/>
          <w:szCs w:val="21"/>
        </w:rPr>
        <w:t>61195566或</w:t>
      </w:r>
      <w:r w:rsidRPr="00E160E7">
        <w:rPr>
          <w:rFonts w:ascii="宋体" w:hAnsi="宋体"/>
          <w:szCs w:val="21"/>
        </w:rPr>
        <w:t>400-</w:t>
      </w:r>
      <w:r w:rsidRPr="00E160E7">
        <w:rPr>
          <w:rFonts w:ascii="宋体" w:hAnsi="宋体" w:hint="eastAsia"/>
          <w:szCs w:val="21"/>
        </w:rPr>
        <w:t>620-8888（</w:t>
      </w:r>
      <w:r w:rsidRPr="00E160E7">
        <w:rPr>
          <w:rFonts w:ascii="宋体" w:hAnsi="宋体"/>
          <w:szCs w:val="21"/>
        </w:rPr>
        <w:t>免长途通话费用</w:t>
      </w:r>
      <w:r w:rsidRPr="00E160E7">
        <w:rPr>
          <w:rFonts w:ascii="宋体" w:hAnsi="宋体" w:hint="eastAsia"/>
          <w:szCs w:val="21"/>
        </w:rPr>
        <w:t>）选择6</w:t>
      </w:r>
      <w:r w:rsidRPr="00E160E7">
        <w:rPr>
          <w:rFonts w:ascii="宋体" w:hAnsi="宋体"/>
          <w:szCs w:val="21"/>
        </w:rPr>
        <w:t>公</w:t>
      </w:r>
      <w:proofErr w:type="gramStart"/>
      <w:r w:rsidRPr="00E160E7">
        <w:rPr>
          <w:rFonts w:ascii="宋体" w:hAnsi="宋体"/>
          <w:szCs w:val="21"/>
        </w:rPr>
        <w:t>募基金</w:t>
      </w:r>
      <w:proofErr w:type="gramEnd"/>
      <w:r w:rsidRPr="00E160E7">
        <w:rPr>
          <w:rFonts w:ascii="宋体" w:hAnsi="宋体" w:hint="eastAsia"/>
          <w:szCs w:val="21"/>
        </w:rPr>
        <w:t>业务进行相关咨询。</w:t>
      </w:r>
    </w:p>
    <w:p w:rsidR="0017511C" w:rsidRPr="00BA29FC" w:rsidRDefault="0017511C" w:rsidP="0017511C">
      <w:pPr>
        <w:spacing w:line="360" w:lineRule="auto"/>
        <w:ind w:firstLineChars="200" w:firstLine="420"/>
        <w:jc w:val="left"/>
        <w:rPr>
          <w:rFonts w:ascii="宋体" w:hAnsi="宋体"/>
          <w:szCs w:val="21"/>
        </w:rPr>
      </w:pPr>
      <w:r w:rsidRPr="00E160E7">
        <w:rPr>
          <w:rFonts w:ascii="宋体" w:hAnsi="宋体" w:hint="eastAsia"/>
          <w:szCs w:val="21"/>
        </w:rPr>
        <w:t>（</w:t>
      </w:r>
      <w:r>
        <w:rPr>
          <w:rFonts w:ascii="宋体" w:hAnsi="宋体" w:hint="eastAsia"/>
          <w:szCs w:val="21"/>
        </w:rPr>
        <w:t>7</w:t>
      </w:r>
      <w:r w:rsidRPr="00E160E7">
        <w:rPr>
          <w:rFonts w:ascii="宋体" w:hAnsi="宋体" w:hint="eastAsia"/>
          <w:szCs w:val="21"/>
        </w:rPr>
        <w:t>）风险提示：基金管理人承诺以诚实信用、勤勉尽责的原则管理和运用基金资产，但不保证基金一定盈利，也不保证最低收益。</w:t>
      </w:r>
      <w:r w:rsidRPr="00E160E7">
        <w:rPr>
          <w:rFonts w:ascii="宋体" w:hAnsi="宋体"/>
          <w:szCs w:val="21"/>
        </w:rPr>
        <w:t>敬请投资者留意投资风险。</w:t>
      </w:r>
      <w:r w:rsidRPr="00E160E7">
        <w:rPr>
          <w:rFonts w:ascii="宋体" w:hAnsi="宋体" w:hint="eastAsia"/>
          <w:szCs w:val="21"/>
        </w:rPr>
        <w:t>投资者投资于本基金前应认真阅读本基金的基金合同和招募说明书。</w:t>
      </w:r>
    </w:p>
    <w:p w:rsidR="0017511C" w:rsidRPr="007E518A" w:rsidRDefault="0017511C" w:rsidP="0017511C">
      <w:pPr>
        <w:spacing w:line="360" w:lineRule="auto"/>
        <w:jc w:val="right"/>
        <w:rPr>
          <w:rFonts w:ascii="宋体" w:hAnsi="宋体"/>
          <w:szCs w:val="21"/>
        </w:rPr>
      </w:pPr>
      <w:r>
        <w:rPr>
          <w:rFonts w:ascii="宋体" w:hAnsi="宋体" w:hint="eastAsia"/>
          <w:szCs w:val="21"/>
        </w:rPr>
        <w:t>中银国际证券股份有限</w:t>
      </w:r>
      <w:r w:rsidRPr="007E518A">
        <w:rPr>
          <w:rFonts w:ascii="宋体" w:hAnsi="宋体" w:hint="eastAsia"/>
          <w:szCs w:val="21"/>
        </w:rPr>
        <w:t>公司</w:t>
      </w:r>
    </w:p>
    <w:p w:rsidR="0017511C" w:rsidRPr="007E518A" w:rsidRDefault="0068225E" w:rsidP="0017511C">
      <w:pPr>
        <w:spacing w:line="360" w:lineRule="auto"/>
        <w:jc w:val="right"/>
        <w:rPr>
          <w:rFonts w:ascii="宋体" w:hAnsi="宋体"/>
          <w:szCs w:val="21"/>
        </w:rPr>
      </w:pPr>
      <w:r>
        <w:rPr>
          <w:rFonts w:ascii="宋体" w:hAnsi="宋体"/>
          <w:szCs w:val="21"/>
        </w:rPr>
        <w:t>201</w:t>
      </w:r>
      <w:r>
        <w:rPr>
          <w:rFonts w:ascii="宋体" w:hAnsi="宋体" w:hint="eastAsia"/>
          <w:szCs w:val="21"/>
        </w:rPr>
        <w:t>9</w:t>
      </w:r>
      <w:r w:rsidRPr="007E518A">
        <w:rPr>
          <w:rFonts w:ascii="宋体" w:hAnsi="宋体"/>
          <w:szCs w:val="21"/>
        </w:rPr>
        <w:t>年</w:t>
      </w:r>
      <w:r>
        <w:rPr>
          <w:rFonts w:ascii="宋体" w:hAnsi="宋体" w:hint="eastAsia"/>
          <w:szCs w:val="21"/>
        </w:rPr>
        <w:t>4</w:t>
      </w:r>
      <w:r w:rsidR="0017511C" w:rsidRPr="007E518A">
        <w:rPr>
          <w:rFonts w:ascii="宋体" w:hAnsi="宋体"/>
          <w:szCs w:val="21"/>
        </w:rPr>
        <w:t>月</w:t>
      </w:r>
      <w:r>
        <w:rPr>
          <w:rFonts w:ascii="宋体" w:hAnsi="宋体" w:hint="eastAsia"/>
          <w:szCs w:val="21"/>
        </w:rPr>
        <w:t>30</w:t>
      </w:r>
      <w:r w:rsidR="0017511C">
        <w:rPr>
          <w:rFonts w:ascii="宋体" w:hAnsi="宋体" w:hint="eastAsia"/>
          <w:szCs w:val="21"/>
        </w:rPr>
        <w:t>日</w:t>
      </w:r>
    </w:p>
    <w:p w:rsidR="004F626C" w:rsidRDefault="00CA660A"/>
    <w:sectPr w:rsidR="004F626C" w:rsidSect="00557D66">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B5" w:rsidRDefault="00AE24B5" w:rsidP="0017511C">
      <w:r>
        <w:separator/>
      </w:r>
    </w:p>
  </w:endnote>
  <w:endnote w:type="continuationSeparator" w:id="0">
    <w:p w:rsidR="00AE24B5" w:rsidRDefault="00AE24B5" w:rsidP="00175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C6" w:rsidRDefault="00DA5A47" w:rsidP="006E49C6">
    <w:pPr>
      <w:pStyle w:val="a4"/>
      <w:jc w:val="center"/>
    </w:pPr>
    <w:r>
      <w:rPr>
        <w:rFonts w:hint="eastAsia"/>
      </w:rPr>
      <w:t>第</w:t>
    </w:r>
    <w:r>
      <w:rPr>
        <w:rFonts w:hint="eastAsia"/>
      </w:rPr>
      <w:t xml:space="preserve"> </w:t>
    </w:r>
    <w:r w:rsidR="00874022">
      <w:fldChar w:fldCharType="begin"/>
    </w:r>
    <w:r>
      <w:instrText xml:space="preserve"> </w:instrText>
    </w:r>
    <w:r>
      <w:rPr>
        <w:rFonts w:hint="eastAsia"/>
      </w:rPr>
      <w:instrText>PAGE   \* MERGEFORMAT</w:instrText>
    </w:r>
    <w:r>
      <w:instrText xml:space="preserve"> </w:instrText>
    </w:r>
    <w:r w:rsidR="00874022">
      <w:fldChar w:fldCharType="separate"/>
    </w:r>
    <w:r w:rsidR="00CA660A">
      <w:rPr>
        <w:noProof/>
      </w:rPr>
      <w:t>1</w:t>
    </w:r>
    <w:r w:rsidR="00874022">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CA660A">
        <w:rPr>
          <w:noProof/>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B5" w:rsidRDefault="00AE24B5" w:rsidP="0017511C">
      <w:r>
        <w:separator/>
      </w:r>
    </w:p>
  </w:footnote>
  <w:footnote w:type="continuationSeparator" w:id="0">
    <w:p w:rsidR="00AE24B5" w:rsidRDefault="00AE24B5" w:rsidP="00175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C6" w:rsidRDefault="00DA5A47" w:rsidP="00AB2FCE">
    <w:pPr>
      <w:pStyle w:val="a3"/>
      <w:pBdr>
        <w:bottom w:val="single" w:sz="6" w:space="0" w:color="auto"/>
      </w:pBdr>
      <w:jc w:val="right"/>
    </w:pPr>
    <w:r>
      <w:rPr>
        <w:rFonts w:hint="eastAsia"/>
      </w:rPr>
      <w:t>中银证券汇嘉定</w:t>
    </w:r>
    <w:proofErr w:type="gramStart"/>
    <w:r>
      <w:rPr>
        <w:rFonts w:hint="eastAsia"/>
      </w:rPr>
      <w:t>期开放</w:t>
    </w:r>
    <w:proofErr w:type="gramEnd"/>
    <w:r>
      <w:rPr>
        <w:rFonts w:hint="eastAsia"/>
      </w:rPr>
      <w:t>债券型发起式证券投资基金</w:t>
    </w:r>
    <w:r w:rsidR="0093160E" w:rsidRPr="0093160E">
      <w:rPr>
        <w:rFonts w:hint="eastAsia"/>
      </w:rPr>
      <w:t>二〇一九年</w:t>
    </w:r>
    <w:r w:rsidR="00E0755F">
      <w:rPr>
        <w:rFonts w:hint="eastAsia"/>
      </w:rPr>
      <w:t>第二</w:t>
    </w:r>
    <w:r w:rsidRPr="00AB2FCE">
      <w:rPr>
        <w:rFonts w:hint="eastAsia"/>
      </w:rPr>
      <w:t>个开放</w:t>
    </w:r>
    <w:proofErr w:type="gramStart"/>
    <w:r w:rsidRPr="00AB2FCE">
      <w:rPr>
        <w:rFonts w:hint="eastAsia"/>
      </w:rPr>
      <w:t>期开放</w:t>
    </w:r>
    <w:proofErr w:type="gramEnd"/>
    <w:r w:rsidRPr="00AB2FCE">
      <w:rPr>
        <w:rFonts w:hint="eastAsia"/>
      </w:rPr>
      <w:t>申购、赎回业务的</w:t>
    </w:r>
    <w:r>
      <w:rPr>
        <w:rFonts w:hint="eastAsia"/>
      </w:rPr>
      <w:t>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1D4"/>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11C"/>
    <w:rsid w:val="00050181"/>
    <w:rsid w:val="00120E02"/>
    <w:rsid w:val="0017511C"/>
    <w:rsid w:val="001F0926"/>
    <w:rsid w:val="001F31EE"/>
    <w:rsid w:val="00284E3B"/>
    <w:rsid w:val="002904D7"/>
    <w:rsid w:val="004B71F9"/>
    <w:rsid w:val="005A0103"/>
    <w:rsid w:val="005F37B8"/>
    <w:rsid w:val="00621A53"/>
    <w:rsid w:val="00633041"/>
    <w:rsid w:val="006441DB"/>
    <w:rsid w:val="0068225E"/>
    <w:rsid w:val="00734C60"/>
    <w:rsid w:val="007A3B5C"/>
    <w:rsid w:val="00874022"/>
    <w:rsid w:val="0093160E"/>
    <w:rsid w:val="00944843"/>
    <w:rsid w:val="00995614"/>
    <w:rsid w:val="00AD0E51"/>
    <w:rsid w:val="00AE24B5"/>
    <w:rsid w:val="00CA660A"/>
    <w:rsid w:val="00DA5A47"/>
    <w:rsid w:val="00DF3911"/>
    <w:rsid w:val="00E07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11C"/>
    <w:pPr>
      <w:widowControl w:val="0"/>
      <w:jc w:val="both"/>
    </w:pPr>
    <w:rPr>
      <w:rFonts w:ascii="Calibri" w:eastAsia="宋体" w:hAnsi="Calibri" w:cs="Times New Roman"/>
    </w:rPr>
  </w:style>
  <w:style w:type="paragraph" w:styleId="2">
    <w:name w:val="heading 2"/>
    <w:basedOn w:val="a"/>
    <w:next w:val="a"/>
    <w:link w:val="2Char"/>
    <w:qFormat/>
    <w:rsid w:val="0017511C"/>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751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7511C"/>
    <w:rPr>
      <w:sz w:val="18"/>
      <w:szCs w:val="18"/>
    </w:rPr>
  </w:style>
  <w:style w:type="paragraph" w:styleId="a4">
    <w:name w:val="footer"/>
    <w:basedOn w:val="a"/>
    <w:link w:val="Char0"/>
    <w:unhideWhenUsed/>
    <w:rsid w:val="0017511C"/>
    <w:pPr>
      <w:tabs>
        <w:tab w:val="center" w:pos="4153"/>
        <w:tab w:val="right" w:pos="8306"/>
      </w:tabs>
      <w:snapToGrid w:val="0"/>
      <w:jc w:val="left"/>
    </w:pPr>
    <w:rPr>
      <w:sz w:val="18"/>
      <w:szCs w:val="18"/>
    </w:rPr>
  </w:style>
  <w:style w:type="character" w:customStyle="1" w:styleId="Char0">
    <w:name w:val="页脚 Char"/>
    <w:basedOn w:val="a0"/>
    <w:link w:val="a4"/>
    <w:rsid w:val="0017511C"/>
    <w:rPr>
      <w:sz w:val="18"/>
      <w:szCs w:val="18"/>
    </w:rPr>
  </w:style>
  <w:style w:type="character" w:customStyle="1" w:styleId="2Char">
    <w:name w:val="标题 2 Char"/>
    <w:basedOn w:val="a0"/>
    <w:link w:val="2"/>
    <w:rsid w:val="0017511C"/>
    <w:rPr>
      <w:rFonts w:ascii="Arial" w:eastAsia="黑体" w:hAnsi="Arial" w:cs="Times New Roman"/>
      <w:b/>
      <w:sz w:val="32"/>
      <w:szCs w:val="20"/>
    </w:rPr>
  </w:style>
  <w:style w:type="paragraph" w:styleId="a5">
    <w:name w:val="Balloon Text"/>
    <w:basedOn w:val="a"/>
    <w:link w:val="Char1"/>
    <w:uiPriority w:val="99"/>
    <w:semiHidden/>
    <w:unhideWhenUsed/>
    <w:rsid w:val="00E0755F"/>
    <w:rPr>
      <w:sz w:val="18"/>
      <w:szCs w:val="18"/>
    </w:rPr>
  </w:style>
  <w:style w:type="character" w:customStyle="1" w:styleId="Char1">
    <w:name w:val="批注框文本 Char"/>
    <w:basedOn w:val="a0"/>
    <w:link w:val="a5"/>
    <w:uiPriority w:val="99"/>
    <w:semiHidden/>
    <w:rsid w:val="00E0755F"/>
    <w:rPr>
      <w:rFonts w:ascii="Calibri" w:eastAsia="宋体" w:hAnsi="Calibri" w:cs="Times New Roman"/>
      <w:sz w:val="18"/>
      <w:szCs w:val="18"/>
    </w:rPr>
  </w:style>
  <w:style w:type="character" w:styleId="a6">
    <w:name w:val="annotation reference"/>
    <w:basedOn w:val="a0"/>
    <w:uiPriority w:val="99"/>
    <w:semiHidden/>
    <w:unhideWhenUsed/>
    <w:rsid w:val="006441DB"/>
    <w:rPr>
      <w:sz w:val="21"/>
      <w:szCs w:val="21"/>
    </w:rPr>
  </w:style>
  <w:style w:type="paragraph" w:styleId="a7">
    <w:name w:val="annotation text"/>
    <w:basedOn w:val="a"/>
    <w:link w:val="Char2"/>
    <w:uiPriority w:val="99"/>
    <w:semiHidden/>
    <w:unhideWhenUsed/>
    <w:rsid w:val="006441DB"/>
    <w:pPr>
      <w:jc w:val="left"/>
    </w:pPr>
  </w:style>
  <w:style w:type="character" w:customStyle="1" w:styleId="Char2">
    <w:name w:val="批注文字 Char"/>
    <w:basedOn w:val="a0"/>
    <w:link w:val="a7"/>
    <w:uiPriority w:val="99"/>
    <w:semiHidden/>
    <w:rsid w:val="006441DB"/>
    <w:rPr>
      <w:rFonts w:ascii="Calibri" w:eastAsia="宋体" w:hAnsi="Calibri" w:cs="Times New Roman"/>
    </w:rPr>
  </w:style>
  <w:style w:type="paragraph" w:styleId="a8">
    <w:name w:val="annotation subject"/>
    <w:basedOn w:val="a7"/>
    <w:next w:val="a7"/>
    <w:link w:val="Char3"/>
    <w:uiPriority w:val="99"/>
    <w:semiHidden/>
    <w:unhideWhenUsed/>
    <w:rsid w:val="006441DB"/>
    <w:rPr>
      <w:b/>
      <w:bCs/>
    </w:rPr>
  </w:style>
  <w:style w:type="character" w:customStyle="1" w:styleId="Char3">
    <w:name w:val="批注主题 Char"/>
    <w:basedOn w:val="Char2"/>
    <w:link w:val="a8"/>
    <w:uiPriority w:val="99"/>
    <w:semiHidden/>
    <w:rsid w:val="006441D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445</Words>
  <Characters>2537</Characters>
  <Application>Microsoft Office Word</Application>
  <DocSecurity>0</DocSecurity>
  <Lines>21</Lines>
  <Paragraphs>5</Paragraphs>
  <ScaleCrop>false</ScaleCrop>
  <Company>Microsoft</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吕鸿见</dc:creator>
  <cp:lastModifiedBy>in-shixi33</cp:lastModifiedBy>
  <cp:revision>2</cp:revision>
  <dcterms:created xsi:type="dcterms:W3CDTF">2019-04-29T08:07:00Z</dcterms:created>
  <dcterms:modified xsi:type="dcterms:W3CDTF">2019-04-29T08:07:00Z</dcterms:modified>
</cp:coreProperties>
</file>